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6D" w:rsidRPr="00F75689" w:rsidRDefault="005C3389" w:rsidP="005700E2">
      <w:pPr>
        <w:tabs>
          <w:tab w:val="left" w:pos="190"/>
          <w:tab w:val="center" w:pos="4252"/>
        </w:tabs>
        <w:spacing w:line="360" w:lineRule="auto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-580390</wp:posOffset>
            </wp:positionH>
            <wp:positionV relativeFrom="paragraph">
              <wp:posOffset>-1199515</wp:posOffset>
            </wp:positionV>
            <wp:extent cx="2059305" cy="845185"/>
            <wp:effectExtent l="19050" t="0" r="0" b="0"/>
            <wp:wrapThrough wrapText="bothSides">
              <wp:wrapPolygon edited="0">
                <wp:start x="-200" y="0"/>
                <wp:lineTo x="-200" y="20935"/>
                <wp:lineTo x="21580" y="20935"/>
                <wp:lineTo x="2158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0B" w:rsidRDefault="007D642E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EF5692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BE5D69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224B1D">
        <w:rPr>
          <w:rFonts w:ascii="Constantia" w:hAnsi="Constantia"/>
          <w:b/>
          <w:sz w:val="32"/>
          <w:szCs w:val="32"/>
          <w:u w:val="single"/>
        </w:rPr>
        <w:t>5</w:t>
      </w:r>
      <w:r w:rsidR="00843596">
        <w:rPr>
          <w:rFonts w:ascii="Constantia" w:hAnsi="Constantia"/>
          <w:b/>
          <w:sz w:val="32"/>
          <w:szCs w:val="32"/>
          <w:u w:val="single"/>
        </w:rPr>
        <w:t>8</w:t>
      </w:r>
      <w:r w:rsidR="00EB1DFE">
        <w:rPr>
          <w:rFonts w:ascii="Constantia" w:hAnsi="Constantia"/>
          <w:b/>
          <w:sz w:val="32"/>
          <w:szCs w:val="32"/>
          <w:u w:val="single"/>
        </w:rPr>
        <w:t>/202</w:t>
      </w:r>
      <w:r w:rsidR="000610D2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>PEDIENTE Nº</w:t>
      </w:r>
      <w:r w:rsidR="003C1022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422B39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224B1D">
        <w:rPr>
          <w:rFonts w:ascii="Constantia" w:hAnsi="Constantia"/>
          <w:b/>
          <w:sz w:val="32"/>
          <w:szCs w:val="32"/>
          <w:u w:val="single"/>
        </w:rPr>
        <w:t>1</w:t>
      </w:r>
      <w:r w:rsidR="00843596">
        <w:rPr>
          <w:rFonts w:ascii="Constantia" w:hAnsi="Constantia"/>
          <w:b/>
          <w:sz w:val="32"/>
          <w:szCs w:val="32"/>
          <w:u w:val="single"/>
        </w:rPr>
        <w:t>374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610D2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Llámese a </w:t>
      </w:r>
      <w:r w:rsidR="00A7164D">
        <w:rPr>
          <w:rFonts w:ascii="Constantia" w:hAnsi="Constantia"/>
          <w:sz w:val="28"/>
          <w:szCs w:val="28"/>
        </w:rPr>
        <w:t>Licitación Privada</w:t>
      </w:r>
      <w:r w:rsidRPr="00F75689">
        <w:rPr>
          <w:rFonts w:ascii="Constantia" w:hAnsi="Constantia"/>
          <w:sz w:val="28"/>
          <w:szCs w:val="28"/>
        </w:rPr>
        <w:t xml:space="preserve"> para el día</w:t>
      </w:r>
      <w:r w:rsidR="005B76FB">
        <w:rPr>
          <w:rFonts w:ascii="Constantia" w:hAnsi="Constantia"/>
          <w:sz w:val="28"/>
          <w:szCs w:val="28"/>
        </w:rPr>
        <w:t xml:space="preserve"> </w:t>
      </w:r>
      <w:r w:rsidR="00843596">
        <w:rPr>
          <w:rFonts w:ascii="Constantia" w:hAnsi="Constantia"/>
          <w:sz w:val="28"/>
          <w:szCs w:val="28"/>
        </w:rPr>
        <w:t>06</w:t>
      </w:r>
      <w:r w:rsidR="0049083B">
        <w:rPr>
          <w:rFonts w:ascii="Constantia" w:hAnsi="Constantia"/>
          <w:sz w:val="28"/>
          <w:szCs w:val="28"/>
        </w:rPr>
        <w:t xml:space="preserve"> de</w:t>
      </w:r>
      <w:r w:rsidR="00841CBA">
        <w:rPr>
          <w:rFonts w:ascii="Constantia" w:hAnsi="Constantia"/>
          <w:sz w:val="28"/>
          <w:szCs w:val="28"/>
        </w:rPr>
        <w:t xml:space="preserve"> </w:t>
      </w:r>
      <w:r w:rsidR="00224B1D">
        <w:rPr>
          <w:rFonts w:ascii="Constantia" w:hAnsi="Constantia"/>
          <w:sz w:val="28"/>
          <w:szCs w:val="28"/>
        </w:rPr>
        <w:t>Ju</w:t>
      </w:r>
      <w:r w:rsidR="00843596">
        <w:rPr>
          <w:rFonts w:ascii="Constantia" w:hAnsi="Constantia"/>
          <w:sz w:val="28"/>
          <w:szCs w:val="28"/>
        </w:rPr>
        <w:t>l</w:t>
      </w:r>
      <w:r w:rsidR="00224B1D">
        <w:rPr>
          <w:rFonts w:ascii="Constantia" w:hAnsi="Constantia"/>
          <w:sz w:val="28"/>
          <w:szCs w:val="28"/>
        </w:rPr>
        <w:t>io</w:t>
      </w:r>
      <w:r w:rsidR="00EC32D1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de 20</w:t>
      </w:r>
      <w:r w:rsidR="00A6375C">
        <w:rPr>
          <w:rFonts w:ascii="Constantia" w:hAnsi="Constantia"/>
          <w:sz w:val="28"/>
          <w:szCs w:val="28"/>
        </w:rPr>
        <w:t>2</w:t>
      </w:r>
      <w:r w:rsidR="000610D2">
        <w:rPr>
          <w:rFonts w:ascii="Constantia" w:hAnsi="Constantia"/>
          <w:sz w:val="28"/>
          <w:szCs w:val="28"/>
        </w:rPr>
        <w:t>3</w:t>
      </w:r>
      <w:r w:rsidRPr="00F75689">
        <w:rPr>
          <w:rFonts w:ascii="Constantia" w:hAnsi="Constantia"/>
          <w:sz w:val="28"/>
          <w:szCs w:val="28"/>
        </w:rPr>
        <w:t xml:space="preserve"> a las </w:t>
      </w:r>
      <w:r w:rsidR="00843596">
        <w:rPr>
          <w:rFonts w:ascii="Constantia" w:hAnsi="Constantia"/>
          <w:sz w:val="28"/>
          <w:szCs w:val="28"/>
        </w:rPr>
        <w:t>09</w:t>
      </w:r>
      <w:r w:rsidR="00194287">
        <w:rPr>
          <w:rFonts w:ascii="Constantia" w:hAnsi="Constantia"/>
          <w:sz w:val="28"/>
          <w:szCs w:val="28"/>
        </w:rPr>
        <w:t>:</w:t>
      </w:r>
      <w:r w:rsidR="00843596">
        <w:rPr>
          <w:rFonts w:ascii="Constantia" w:hAnsi="Constantia"/>
          <w:sz w:val="28"/>
          <w:szCs w:val="28"/>
        </w:rPr>
        <w:t>3</w:t>
      </w:r>
      <w:r w:rsidR="00811C1E">
        <w:rPr>
          <w:rFonts w:ascii="Constantia" w:hAnsi="Constantia"/>
          <w:sz w:val="28"/>
          <w:szCs w:val="28"/>
        </w:rPr>
        <w:t>0</w:t>
      </w:r>
      <w:r w:rsidRPr="00F75689">
        <w:rPr>
          <w:rFonts w:ascii="Constantia" w:hAnsi="Constantia"/>
          <w:sz w:val="28"/>
          <w:szCs w:val="28"/>
        </w:rPr>
        <w:t xml:space="preserve"> horas para la adquisición </w:t>
      </w:r>
      <w:r w:rsidR="004727C6" w:rsidRPr="00F75689">
        <w:rPr>
          <w:rFonts w:ascii="Constantia" w:hAnsi="Constantia"/>
          <w:sz w:val="28"/>
          <w:szCs w:val="28"/>
        </w:rPr>
        <w:t>de</w:t>
      </w:r>
      <w:r w:rsidR="004727C6">
        <w:rPr>
          <w:rFonts w:ascii="Constantia" w:hAnsi="Constantia"/>
          <w:sz w:val="28"/>
          <w:szCs w:val="28"/>
        </w:rPr>
        <w:t xml:space="preserve">: </w:t>
      </w:r>
      <w:r w:rsidR="00A7164D" w:rsidRPr="00A7164D">
        <w:rPr>
          <w:rFonts w:ascii="Constantia" w:hAnsi="Constantia"/>
          <w:b/>
          <w:sz w:val="28"/>
          <w:szCs w:val="28"/>
        </w:rPr>
        <w:t>“</w:t>
      </w:r>
      <w:r w:rsidR="00BE6F60">
        <w:rPr>
          <w:rFonts w:ascii="Constantia" w:hAnsi="Constantia"/>
          <w:b/>
          <w:sz w:val="28"/>
          <w:szCs w:val="28"/>
        </w:rPr>
        <w:t xml:space="preserve"> </w:t>
      </w:r>
      <w:r w:rsidR="00843596">
        <w:rPr>
          <w:rFonts w:ascii="Constantia" w:hAnsi="Constantia"/>
          <w:b/>
          <w:sz w:val="28"/>
          <w:szCs w:val="28"/>
        </w:rPr>
        <w:t>75</w:t>
      </w:r>
      <w:r w:rsidR="00EB1DFE">
        <w:rPr>
          <w:rFonts w:ascii="Constantia" w:hAnsi="Constantia"/>
          <w:b/>
          <w:sz w:val="28"/>
          <w:szCs w:val="28"/>
        </w:rPr>
        <w:t>.</w:t>
      </w:r>
      <w:r w:rsidR="00CA2171">
        <w:rPr>
          <w:rFonts w:ascii="Constantia" w:hAnsi="Constantia"/>
          <w:b/>
          <w:sz w:val="28"/>
          <w:szCs w:val="28"/>
        </w:rPr>
        <w:t>000</w:t>
      </w:r>
      <w:r w:rsidR="00B6058D">
        <w:rPr>
          <w:rFonts w:ascii="Constantia" w:hAnsi="Constantia"/>
          <w:b/>
          <w:sz w:val="28"/>
          <w:szCs w:val="28"/>
        </w:rPr>
        <w:t>(</w:t>
      </w:r>
      <w:r w:rsidR="000610D2">
        <w:rPr>
          <w:rFonts w:ascii="Constantia" w:hAnsi="Constantia"/>
          <w:b/>
          <w:sz w:val="28"/>
          <w:szCs w:val="28"/>
        </w:rPr>
        <w:t>se</w:t>
      </w:r>
      <w:r w:rsidR="00843596">
        <w:rPr>
          <w:rFonts w:ascii="Constantia" w:hAnsi="Constantia"/>
          <w:b/>
          <w:sz w:val="28"/>
          <w:szCs w:val="28"/>
        </w:rPr>
        <w:t>tenta y cinco</w:t>
      </w:r>
      <w:r w:rsidR="00194287">
        <w:rPr>
          <w:rFonts w:ascii="Constantia" w:hAnsi="Constantia"/>
          <w:b/>
          <w:sz w:val="28"/>
          <w:szCs w:val="28"/>
        </w:rPr>
        <w:t xml:space="preserve"> </w:t>
      </w:r>
      <w:r w:rsidR="00CA2171">
        <w:rPr>
          <w:rFonts w:ascii="Constantia" w:hAnsi="Constantia"/>
          <w:b/>
          <w:sz w:val="28"/>
          <w:szCs w:val="28"/>
        </w:rPr>
        <w:t>mil)</w:t>
      </w:r>
      <w:r w:rsidR="00AA44A8">
        <w:rPr>
          <w:rFonts w:ascii="Constantia" w:hAnsi="Constantia"/>
          <w:b/>
          <w:sz w:val="28"/>
          <w:szCs w:val="28"/>
        </w:rPr>
        <w:t xml:space="preserve"> </w:t>
      </w:r>
      <w:r w:rsidR="00B8264D">
        <w:rPr>
          <w:rFonts w:ascii="Constantia" w:hAnsi="Constantia"/>
          <w:b/>
          <w:sz w:val="28"/>
          <w:szCs w:val="28"/>
        </w:rPr>
        <w:t>litros de gasoil</w:t>
      </w:r>
      <w:r w:rsidR="00CA2171">
        <w:rPr>
          <w:rFonts w:ascii="Constantia" w:hAnsi="Constantia"/>
          <w:b/>
          <w:sz w:val="28"/>
          <w:szCs w:val="28"/>
        </w:rPr>
        <w:t>"</w:t>
      </w:r>
      <w:r w:rsidR="00B8264D">
        <w:rPr>
          <w:rFonts w:ascii="Constantia" w:hAnsi="Constantia"/>
          <w:b/>
          <w:sz w:val="28"/>
          <w:szCs w:val="28"/>
        </w:rPr>
        <w:t xml:space="preserve"> con destino a </w:t>
      </w:r>
      <w:r w:rsidR="00150C3E">
        <w:rPr>
          <w:rFonts w:ascii="Constantia" w:hAnsi="Constantia"/>
          <w:b/>
          <w:sz w:val="28"/>
          <w:szCs w:val="28"/>
        </w:rPr>
        <w:t xml:space="preserve">diferentes áreas de la Municipalidad de Trenque Lauquen, </w:t>
      </w:r>
      <w:r w:rsidR="00C00C0A" w:rsidRPr="008E54F0">
        <w:rPr>
          <w:rFonts w:ascii="Constantia" w:hAnsi="Constantia"/>
          <w:sz w:val="28"/>
          <w:szCs w:val="28"/>
        </w:rPr>
        <w:t xml:space="preserve">en un todo de conformidad con </w:t>
      </w:r>
      <w:r w:rsidR="00FA423F" w:rsidRPr="008E54F0">
        <w:rPr>
          <w:rFonts w:ascii="Constantia" w:hAnsi="Constantia"/>
          <w:sz w:val="28"/>
          <w:szCs w:val="28"/>
        </w:rPr>
        <w:t xml:space="preserve">el </w:t>
      </w:r>
      <w:r w:rsidRPr="008E54F0">
        <w:rPr>
          <w:rFonts w:ascii="Constantia" w:hAnsi="Constantia"/>
          <w:b/>
          <w:sz w:val="28"/>
          <w:szCs w:val="28"/>
        </w:rPr>
        <w:t>Pedido de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Pr="008E54F0">
        <w:rPr>
          <w:rFonts w:ascii="Constantia" w:hAnsi="Constantia"/>
          <w:b/>
          <w:sz w:val="28"/>
          <w:szCs w:val="28"/>
        </w:rPr>
        <w:t>Cotización Nº</w:t>
      </w:r>
      <w:r w:rsidR="007D6D75">
        <w:rPr>
          <w:rFonts w:ascii="Constantia" w:hAnsi="Constantia"/>
          <w:b/>
          <w:sz w:val="28"/>
          <w:szCs w:val="28"/>
        </w:rPr>
        <w:t xml:space="preserve"> </w:t>
      </w:r>
      <w:r w:rsidR="00843596">
        <w:rPr>
          <w:rFonts w:ascii="Constantia" w:hAnsi="Constantia"/>
          <w:b/>
          <w:sz w:val="28"/>
          <w:szCs w:val="28"/>
        </w:rPr>
        <w:t>10598</w:t>
      </w:r>
      <w:r w:rsidR="00A72830">
        <w:rPr>
          <w:rFonts w:ascii="Constantia" w:hAnsi="Constantia"/>
          <w:b/>
          <w:sz w:val="28"/>
          <w:szCs w:val="28"/>
        </w:rPr>
        <w:t xml:space="preserve"> 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 y forma parte de la presente.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759AF" w:rsidRDefault="00E80A0B" w:rsidP="00930B4C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de Trenque Lauquen, TEL. (02392) 410501/505, E-mail: compras@trenquelauquen.gov.ar,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F75689">
          <w:rPr>
            <w:rFonts w:ascii="Constantia" w:hAnsi="Constantia"/>
            <w:sz w:val="28"/>
            <w:szCs w:val="28"/>
          </w:rPr>
          <w:t>7.00 a</w:t>
        </w:r>
      </w:smartTag>
      <w:r w:rsidRPr="00F75689">
        <w:rPr>
          <w:rFonts w:ascii="Constantia" w:hAnsi="Constantia"/>
          <w:sz w:val="28"/>
          <w:szCs w:val="28"/>
        </w:rPr>
        <w:t xml:space="preserve"> 13.00 horas</w:t>
      </w:r>
      <w:r w:rsidR="00930B4C">
        <w:rPr>
          <w:rFonts w:ascii="Constantia" w:hAnsi="Constantia"/>
          <w:sz w:val="28"/>
          <w:szCs w:val="28"/>
        </w:rPr>
        <w:t>.</w:t>
      </w:r>
    </w:p>
    <w:p w:rsidR="00885D1E" w:rsidRDefault="00885D1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930B4C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            </w:t>
      </w:r>
    </w:p>
    <w:p w:rsidR="008B472F" w:rsidRDefault="00224B1D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4217670</wp:posOffset>
            </wp:positionH>
            <wp:positionV relativeFrom="paragraph">
              <wp:posOffset>271780</wp:posOffset>
            </wp:positionV>
            <wp:extent cx="963930" cy="1052195"/>
            <wp:effectExtent l="19050" t="0" r="762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7C7" w:rsidRDefault="00BF57C7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920572" w:rsidRPr="001572DE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lastRenderedPageBreak/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 w:rsidR="00920572"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 w:rsidR="00920572">
        <w:rPr>
          <w:rFonts w:ascii="Constantia" w:hAnsi="Constantia"/>
          <w:sz w:val="28"/>
          <w:szCs w:val="28"/>
        </w:rPr>
        <w:t xml:space="preserve"> -según articulo 5º - y planilla de cotización - </w:t>
      </w:r>
      <w:r w:rsidR="00920572" w:rsidRPr="001572DE">
        <w:rPr>
          <w:rFonts w:ascii="Constantia" w:hAnsi="Constantia"/>
          <w:b/>
          <w:i/>
          <w:sz w:val="28"/>
          <w:szCs w:val="28"/>
        </w:rPr>
        <w:t xml:space="preserve">Las enmiendas y/o raspaduras deberán ser salvadas al pie de la </w:t>
      </w:r>
      <w:r w:rsidR="00920572">
        <w:rPr>
          <w:rFonts w:ascii="Constantia" w:hAnsi="Constantia"/>
          <w:b/>
          <w:i/>
          <w:sz w:val="28"/>
          <w:szCs w:val="28"/>
        </w:rPr>
        <w:t>misma</w:t>
      </w:r>
      <w:r w:rsidR="00920572"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759AF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C44EBD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numero de Licitación Privada,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30B4C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224B1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359410</wp:posOffset>
            </wp:positionV>
            <wp:extent cx="963930" cy="1052195"/>
            <wp:effectExtent l="19050" t="0" r="7620" b="0"/>
            <wp:wrapNone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881"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  <w:r w:rsidR="00BF57C7" w:rsidRPr="00BF57C7">
        <w:rPr>
          <w:noProof/>
        </w:rPr>
        <w:t xml:space="preserve"> </w:t>
      </w:r>
    </w:p>
    <w:p w:rsidR="001572DE" w:rsidRPr="002C14F0" w:rsidRDefault="008A6A43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>
        <w:rPr>
          <w:rFonts w:ascii="Constantia" w:hAnsi="Constantia"/>
          <w:b/>
          <w:i/>
          <w:sz w:val="28"/>
          <w:szCs w:val="28"/>
          <w:u w:val="single"/>
        </w:rPr>
        <w:lastRenderedPageBreak/>
        <w:t>Esta</w:t>
      </w:r>
      <w:r w:rsidR="002C14F0"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 garantía debe presentarse si o si, de lo contrario no se efectuarán pagos al adjudicatario hasta no presentarse la misma. -</w:t>
      </w:r>
    </w:p>
    <w:p w:rsidR="009759A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="007D6D75">
        <w:rPr>
          <w:rFonts w:ascii="Constantia" w:hAnsi="Constantia"/>
          <w:sz w:val="28"/>
          <w:szCs w:val="28"/>
        </w:rPr>
        <w:t xml:space="preserve">  a  la orden de la m</w:t>
      </w:r>
      <w:r w:rsidRPr="00F75689">
        <w:rPr>
          <w:rFonts w:ascii="Constantia" w:hAnsi="Constantia"/>
          <w:sz w:val="28"/>
          <w:szCs w:val="28"/>
        </w:rPr>
        <w:t>unicipalidad de Trenque Lauquen.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930B4C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</w:t>
      </w:r>
      <w:smartTag w:uri="urn:schemas-microsoft-com:office:smarttags" w:element="PersonName">
        <w:smartTagPr>
          <w:attr w:name="ProductID" w:val="la Superintendencia"/>
        </w:smartTagPr>
        <w:r w:rsidRPr="00F75689">
          <w:rPr>
            <w:rFonts w:ascii="Constantia" w:hAnsi="Constantia"/>
            <w:sz w:val="28"/>
            <w:szCs w:val="28"/>
          </w:rPr>
          <w:t>la Superintendencia</w:t>
        </w:r>
      </w:smartTag>
      <w:r w:rsidRPr="00F75689">
        <w:rPr>
          <w:rFonts w:ascii="Constantia" w:hAnsi="Constantia"/>
          <w:sz w:val="28"/>
          <w:szCs w:val="28"/>
        </w:rPr>
        <w:t xml:space="preserve"> de Seguros de </w:t>
      </w:r>
      <w:smartTag w:uri="urn:schemas-microsoft-com:office:smarttags" w:element="PersonName">
        <w:smartTagPr>
          <w:attr w:name="ProductID" w:val="la Naci￳n"/>
        </w:smartTagPr>
        <w:r w:rsidRPr="00F75689">
          <w:rPr>
            <w:rFonts w:ascii="Constantia" w:hAnsi="Constantia"/>
            <w:sz w:val="28"/>
            <w:szCs w:val="28"/>
          </w:rPr>
          <w:t>la Nación</w:t>
        </w:r>
      </w:smartTag>
      <w:r w:rsidRPr="00F75689">
        <w:rPr>
          <w:rFonts w:ascii="Constantia" w:hAnsi="Constantia"/>
          <w:sz w:val="28"/>
          <w:szCs w:val="28"/>
        </w:rPr>
        <w:t xml:space="preserve"> dependiente de la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8B472F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>
        <w:rPr>
          <w:rFonts w:ascii="Constantia" w:hAnsi="Constantia"/>
          <w:sz w:val="28"/>
          <w:szCs w:val="28"/>
        </w:rPr>
        <w:t>Licitación.</w:t>
      </w:r>
    </w:p>
    <w:p w:rsidR="00930B4C" w:rsidRDefault="00930B4C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885D1E" w:rsidRDefault="00224B1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4071620</wp:posOffset>
            </wp:positionH>
            <wp:positionV relativeFrom="paragraph">
              <wp:posOffset>68580</wp:posOffset>
            </wp:positionV>
            <wp:extent cx="963930" cy="1052195"/>
            <wp:effectExtent l="19050" t="0" r="7620" b="0"/>
            <wp:wrapNone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D1E" w:rsidRDefault="00885D1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lastRenderedPageBreak/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930B4C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entrega de</w:t>
      </w:r>
      <w:r w:rsidR="004760CB">
        <w:rPr>
          <w:rFonts w:ascii="Constantia" w:hAnsi="Constantia"/>
          <w:sz w:val="28"/>
          <w:szCs w:val="28"/>
        </w:rPr>
        <w:t>l combustible</w:t>
      </w:r>
      <w:r w:rsidRPr="00F75689">
        <w:rPr>
          <w:rFonts w:ascii="Constantia" w:hAnsi="Constantia"/>
          <w:sz w:val="28"/>
          <w:szCs w:val="28"/>
        </w:rPr>
        <w:t xml:space="preserve"> fuera de término contractual: multa por mora que será del 0.25% diario del valor de</w:t>
      </w:r>
      <w:r w:rsidR="004760CB">
        <w:rPr>
          <w:rFonts w:ascii="Constantia" w:hAnsi="Constantia"/>
          <w:sz w:val="28"/>
          <w:szCs w:val="28"/>
        </w:rPr>
        <w:t>l mismo.</w:t>
      </w:r>
      <w:r>
        <w:rPr>
          <w:rFonts w:ascii="Constantia" w:hAnsi="Constantia"/>
          <w:sz w:val="28"/>
          <w:szCs w:val="28"/>
        </w:rPr>
        <w:t xml:space="preserve">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9759A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contratante: pérdida de la garantía sin perjuicio de las </w:t>
      </w:r>
    </w:p>
    <w:p w:rsidR="00AE4C41" w:rsidRDefault="00224B1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noProof/>
          <w:sz w:val="28"/>
          <w:szCs w:val="28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4097512</wp:posOffset>
            </wp:positionH>
            <wp:positionV relativeFrom="paragraph">
              <wp:posOffset>137687</wp:posOffset>
            </wp:positionV>
            <wp:extent cx="965367" cy="1052423"/>
            <wp:effectExtent l="19050" t="0" r="6183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67" cy="105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2DE" w:rsidRPr="00F75689">
        <w:rPr>
          <w:rFonts w:ascii="Constantia" w:hAnsi="Constantia"/>
          <w:sz w:val="28"/>
          <w:szCs w:val="28"/>
        </w:rPr>
        <w:t>demás acciones a que hubiere lugar.</w:t>
      </w:r>
      <w:r w:rsidR="00BF57C7" w:rsidRPr="00BF57C7">
        <w:rPr>
          <w:noProof/>
        </w:rPr>
        <w:t xml:space="preserve"> 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lastRenderedPageBreak/>
        <w:t xml:space="preserve"> Para el supuesto que </w:t>
      </w:r>
      <w:smartTag w:uri="urn:schemas-microsoft-com:office:smarttags" w:element="PersonName">
        <w:smartTagPr>
          <w:attr w:name="ProductID" w:val="la Comuna"/>
        </w:smartTagPr>
        <w:r w:rsidRPr="00F75689">
          <w:rPr>
            <w:rFonts w:ascii="Constantia" w:hAnsi="Constantia"/>
            <w:sz w:val="28"/>
            <w:szCs w:val="28"/>
          </w:rPr>
          <w:t>la Comuna</w:t>
        </w:r>
      </w:smartTag>
      <w:r w:rsidRPr="00F75689">
        <w:rPr>
          <w:rFonts w:ascii="Constantia" w:hAnsi="Constantia"/>
          <w:sz w:val="28"/>
          <w:szCs w:val="28"/>
        </w:rPr>
        <w:t xml:space="preserve">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caso fortuito debidamente comprobado y aceptados por el Departamento Ejecutivo.</w:t>
      </w:r>
    </w:p>
    <w:p w:rsidR="00930B4C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</w:t>
      </w:r>
    </w:p>
    <w:p w:rsidR="009759A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conocimiento del Municipio dentro de ocho (8) días de producirse,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A44AA3" w:rsidRDefault="00A44AA3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F57C7" w:rsidRDefault="00BF57C7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BF57C7">
        <w:rPr>
          <w:rFonts w:ascii="Constantia" w:hAnsi="Constantia"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4321798</wp:posOffset>
            </wp:positionH>
            <wp:positionV relativeFrom="paragraph">
              <wp:posOffset>180819</wp:posOffset>
            </wp:positionV>
            <wp:extent cx="960701" cy="1052423"/>
            <wp:effectExtent l="19050" t="0" r="0" b="0"/>
            <wp:wrapNone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24" cy="1056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lastRenderedPageBreak/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7D6D75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ofertas, o que exista acuerdo entre dos o más oferentes. Quienes resultaren inculpados perderán la garantía de oferta y se harán </w:t>
      </w:r>
    </w:p>
    <w:p w:rsidR="00E4289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sz w:val="28"/>
          <w:szCs w:val="28"/>
        </w:rPr>
        <w:t>pasibles de sanciones que el Departamento ejecutivo determine las que podrán llegar hasta la eliminación total y definitiva del Registro de Proveedores de esta comuna.</w:t>
      </w:r>
    </w:p>
    <w:p w:rsidR="00E42899" w:rsidRDefault="00E4289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transporte hasta la ciud</w:t>
      </w:r>
      <w:r>
        <w:rPr>
          <w:rFonts w:ascii="Constantia" w:hAnsi="Constantia"/>
          <w:sz w:val="28"/>
          <w:szCs w:val="28"/>
        </w:rPr>
        <w:t>ad de Trenque Lauquen incluido.</w:t>
      </w:r>
    </w:p>
    <w:p w:rsidR="006323AB" w:rsidRDefault="006323AB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921A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</w:t>
      </w:r>
      <w:smartTag w:uri="urn:schemas-microsoft-com:office:smarttags" w:element="PersonName">
        <w:smartTagPr>
          <w:attr w:name="ProductID" w:val="La Adjudicaci￳n"/>
        </w:smartTagPr>
        <w:r w:rsidRPr="00F75689">
          <w:rPr>
            <w:rFonts w:ascii="Constantia" w:hAnsi="Constantia"/>
            <w:sz w:val="28"/>
            <w:szCs w:val="28"/>
          </w:rPr>
          <w:t>La Adjudicación</w:t>
        </w:r>
      </w:smartTag>
      <w:r w:rsidRPr="00F75689">
        <w:rPr>
          <w:rFonts w:ascii="Constantia" w:hAnsi="Constantia"/>
          <w:sz w:val="28"/>
          <w:szCs w:val="28"/>
        </w:rPr>
        <w:t xml:space="preserve"> se realizará en un plazo no mayor a los siete (7) días de la fecha de apertura del sobre, </w:t>
      </w:r>
    </w:p>
    <w:p w:rsidR="00066EC6" w:rsidRPr="00F75689" w:rsidRDefault="00224B1D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noProof/>
          <w:sz w:val="28"/>
          <w:szCs w:val="28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1088390</wp:posOffset>
            </wp:positionV>
            <wp:extent cx="963930" cy="1052195"/>
            <wp:effectExtent l="19050" t="0" r="7620" b="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EC6" w:rsidRPr="00F75689">
        <w:rPr>
          <w:rFonts w:ascii="Constantia" w:hAnsi="Constantia"/>
          <w:sz w:val="28"/>
          <w:szCs w:val="28"/>
        </w:rPr>
        <w:t xml:space="preserve">quedando a exclusivo juicio de </w:t>
      </w:r>
      <w:smartTag w:uri="urn:schemas-microsoft-com:office:smarttags" w:element="PersonName">
        <w:smartTagPr>
          <w:attr w:name="ProductID" w:val="la Municipalidad"/>
        </w:smartTagPr>
        <w:r w:rsidR="00066EC6"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="00066EC6" w:rsidRPr="00F75689">
        <w:rPr>
          <w:rFonts w:ascii="Constantia" w:hAnsi="Constantia"/>
          <w:sz w:val="28"/>
          <w:szCs w:val="28"/>
        </w:rPr>
        <w:t xml:space="preserve"> aceptar la oferta más conveniente o rechazarlas a todas, sin derecho a ningún reclamo por parte de los oferentes.</w:t>
      </w:r>
      <w:r w:rsidR="00BF57C7" w:rsidRPr="00BF57C7">
        <w:rPr>
          <w:noProof/>
        </w:rPr>
        <w:t xml:space="preserve"> </w:t>
      </w:r>
    </w:p>
    <w:p w:rsidR="00066EC6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lastRenderedPageBreak/>
        <w:t xml:space="preserve"> </w:t>
      </w:r>
      <w:r w:rsidR="00066EC6" w:rsidRPr="00871D54">
        <w:rPr>
          <w:rFonts w:ascii="Constantia" w:hAnsi="Constantia"/>
          <w:b/>
          <w:i/>
          <w:sz w:val="28"/>
          <w:szCs w:val="28"/>
        </w:rPr>
        <w:t xml:space="preserve">La Municipalidad sólo notificará fehacientemente el resultado de la Licitación al oferente que resulte adjudicatario de la </w:t>
      </w:r>
      <w:r w:rsidR="001B5EAE" w:rsidRPr="00871D54">
        <w:rPr>
          <w:rFonts w:ascii="Constantia" w:hAnsi="Constantia"/>
          <w:b/>
          <w:i/>
          <w:sz w:val="28"/>
          <w:szCs w:val="28"/>
        </w:rPr>
        <w:t xml:space="preserve">misma. </w:t>
      </w:r>
    </w:p>
    <w:p w:rsidR="00BF57C7" w:rsidRDefault="00BF57C7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15EAB" w:rsidRDefault="00515EAB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 ENTREGA: El plazo de la entrega </w:t>
      </w:r>
      <w:r w:rsidR="00BD50B4">
        <w:rPr>
          <w:rFonts w:ascii="Constantia" w:hAnsi="Constantia"/>
          <w:sz w:val="28"/>
          <w:szCs w:val="28"/>
        </w:rPr>
        <w:t>será conforme</w:t>
      </w:r>
      <w:r>
        <w:rPr>
          <w:rFonts w:ascii="Constantia" w:hAnsi="Constantia"/>
          <w:sz w:val="28"/>
          <w:szCs w:val="28"/>
        </w:rPr>
        <w:t xml:space="preserve"> lo vaya requiriendo la Municipalidad de acuerdo a sus necesidades, completando su demanda en un plazo no mayor de 25 (veinticinco) días.</w:t>
      </w:r>
    </w:p>
    <w:p w:rsidR="00E42899" w:rsidRDefault="00515EAB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proveedor dispondrá de un tiempo máximo de 48 horas para </w:t>
      </w:r>
      <w:r w:rsidR="00EB5827">
        <w:rPr>
          <w:rFonts w:ascii="Constantia" w:hAnsi="Constantia"/>
          <w:sz w:val="28"/>
          <w:szCs w:val="28"/>
        </w:rPr>
        <w:t>entregar el</w:t>
      </w:r>
      <w:r>
        <w:rPr>
          <w:rFonts w:ascii="Constantia" w:hAnsi="Constantia"/>
          <w:sz w:val="28"/>
          <w:szCs w:val="28"/>
        </w:rPr>
        <w:t xml:space="preserve"> </w:t>
      </w:r>
      <w:r w:rsidR="001B5EAE">
        <w:rPr>
          <w:rFonts w:ascii="Constantia" w:hAnsi="Constantia"/>
          <w:sz w:val="28"/>
          <w:szCs w:val="28"/>
        </w:rPr>
        <w:t>combustible luego</w:t>
      </w:r>
      <w:r>
        <w:rPr>
          <w:rFonts w:ascii="Constantia" w:hAnsi="Constantia"/>
          <w:sz w:val="28"/>
          <w:szCs w:val="28"/>
        </w:rPr>
        <w:t xml:space="preserve"> de recibir la </w:t>
      </w:r>
      <w:r w:rsidR="001B5EAE">
        <w:rPr>
          <w:rFonts w:ascii="Constantia" w:hAnsi="Constantia"/>
          <w:sz w:val="28"/>
          <w:szCs w:val="28"/>
        </w:rPr>
        <w:t>solicitud por</w:t>
      </w:r>
      <w:r>
        <w:rPr>
          <w:rFonts w:ascii="Constantia" w:hAnsi="Constantia"/>
          <w:sz w:val="28"/>
          <w:szCs w:val="28"/>
        </w:rPr>
        <w:t xml:space="preserve"> parte de este </w:t>
      </w:r>
    </w:p>
    <w:p w:rsidR="00515EAB" w:rsidRDefault="00515EAB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municipio, caso contrario sufrirá la penalización dispuesta en el Art.</w:t>
      </w:r>
      <w:r w:rsidR="002271F4">
        <w:rPr>
          <w:rFonts w:ascii="Constantia" w:hAnsi="Constantia"/>
          <w:sz w:val="28"/>
          <w:szCs w:val="28"/>
        </w:rPr>
        <w:t>6</w:t>
      </w:r>
      <w:r>
        <w:rPr>
          <w:rFonts w:ascii="Constantia" w:hAnsi="Constantia"/>
          <w:sz w:val="28"/>
          <w:szCs w:val="28"/>
        </w:rPr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>El pago será entendido contra entrega del combustible</w:t>
      </w:r>
      <w:r w:rsidR="00F11905">
        <w:rPr>
          <w:rFonts w:ascii="Constantia" w:hAnsi="Constantia"/>
          <w:b/>
          <w:i/>
          <w:sz w:val="28"/>
          <w:szCs w:val="28"/>
        </w:rPr>
        <w:t xml:space="preserve">, pudiendo ser parcial si la misma es de esa </w:t>
      </w:r>
      <w:r w:rsidR="00EB5827">
        <w:rPr>
          <w:rFonts w:ascii="Constantia" w:hAnsi="Constantia"/>
          <w:b/>
          <w:i/>
          <w:sz w:val="28"/>
          <w:szCs w:val="28"/>
        </w:rPr>
        <w:t>forma</w:t>
      </w:r>
      <w:r w:rsidR="00EB5827">
        <w:rPr>
          <w:rFonts w:ascii="Constantia" w:hAnsi="Constantia"/>
          <w:sz w:val="28"/>
          <w:szCs w:val="28"/>
        </w:rPr>
        <w:t>. -</w:t>
      </w:r>
      <w:r>
        <w:rPr>
          <w:rFonts w:ascii="Constantia" w:hAnsi="Constantia"/>
          <w:sz w:val="28"/>
          <w:szCs w:val="28"/>
        </w:rPr>
        <w:t xml:space="preserve"> </w:t>
      </w:r>
    </w:p>
    <w:p w:rsidR="00930B4C" w:rsidRDefault="00930B4C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A0AC0" w:rsidRDefault="00DA0AC0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DA0AC0">
        <w:rPr>
          <w:rFonts w:ascii="Constantia" w:hAnsi="Constantia"/>
          <w:sz w:val="28"/>
          <w:szCs w:val="28"/>
          <w:u w:val="single"/>
        </w:rPr>
        <w:t>ARTICULO 11</w:t>
      </w:r>
      <w:r>
        <w:rPr>
          <w:rFonts w:ascii="Constantia" w:hAnsi="Constantia"/>
          <w:sz w:val="28"/>
          <w:szCs w:val="28"/>
        </w:rPr>
        <w:t>:</w:t>
      </w:r>
    </w:p>
    <w:p w:rsidR="00DA0AC0" w:rsidRDefault="00DA0AC0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el momento de ser descargado dicho </w:t>
      </w:r>
      <w:r w:rsidR="00B6058D">
        <w:rPr>
          <w:rFonts w:ascii="Constantia" w:hAnsi="Constantia"/>
          <w:sz w:val="28"/>
          <w:szCs w:val="28"/>
        </w:rPr>
        <w:t>producto,</w:t>
      </w:r>
      <w:r>
        <w:rPr>
          <w:rFonts w:ascii="Constantia" w:hAnsi="Constantia"/>
          <w:sz w:val="28"/>
          <w:szCs w:val="28"/>
        </w:rPr>
        <w:t xml:space="preserve"> se le sacara una </w:t>
      </w:r>
      <w:r w:rsidR="00B6058D">
        <w:rPr>
          <w:rFonts w:ascii="Constantia" w:hAnsi="Constantia"/>
          <w:sz w:val="28"/>
          <w:szCs w:val="28"/>
        </w:rPr>
        <w:t>muestra,</w:t>
      </w:r>
      <w:r>
        <w:rPr>
          <w:rFonts w:ascii="Constantia" w:hAnsi="Constantia"/>
          <w:sz w:val="28"/>
          <w:szCs w:val="28"/>
        </w:rPr>
        <w:t xml:space="preserve"> la cual será analizada frente al chofer del transporte, la </w:t>
      </w:r>
      <w:r w:rsidR="009D7D23">
        <w:rPr>
          <w:rFonts w:ascii="Constantia" w:hAnsi="Constantia"/>
          <w:sz w:val="28"/>
          <w:szCs w:val="28"/>
        </w:rPr>
        <w:t>misma</w:t>
      </w:r>
      <w:r>
        <w:rPr>
          <w:rFonts w:ascii="Constantia" w:hAnsi="Constantia"/>
          <w:sz w:val="28"/>
          <w:szCs w:val="28"/>
        </w:rPr>
        <w:t xml:space="preserve"> queda a criterio del municipio su descarga.</w:t>
      </w:r>
    </w:p>
    <w:p w:rsidR="005C3389" w:rsidRDefault="00536995" w:rsidP="00D156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– PLAN DE COMPRE LOCAL</w:t>
      </w:r>
      <w:r w:rsidR="005C3389">
        <w:rPr>
          <w:color w:val="000000"/>
          <w:sz w:val="27"/>
          <w:szCs w:val="27"/>
        </w:rPr>
        <w:t xml:space="preserve"> </w:t>
      </w:r>
    </w:p>
    <w:p w:rsidR="00536995" w:rsidRDefault="005C3389" w:rsidP="00D156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www.h</w:t>
      </w:r>
      <w:r w:rsidR="00D15653">
        <w:rPr>
          <w:color w:val="000000"/>
          <w:sz w:val="27"/>
          <w:szCs w:val="27"/>
        </w:rPr>
        <w:t>c</w:t>
      </w:r>
      <w:r>
        <w:rPr>
          <w:color w:val="000000"/>
          <w:sz w:val="27"/>
          <w:szCs w:val="27"/>
        </w:rPr>
        <w:t>dtrenquelauquencom</w:t>
      </w:r>
    </w:p>
    <w:p w:rsidR="00327527" w:rsidRPr="00327527" w:rsidRDefault="00550696" w:rsidP="00D15653">
      <w:pPr>
        <w:pStyle w:val="NormalWeb"/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4010660</wp:posOffset>
            </wp:positionH>
            <wp:positionV relativeFrom="paragraph">
              <wp:posOffset>374015</wp:posOffset>
            </wp:positionV>
            <wp:extent cx="965200" cy="1052195"/>
            <wp:effectExtent l="19050" t="0" r="6350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7527" w:rsidRPr="00327527">
        <w:rPr>
          <w:b/>
          <w:color w:val="000000"/>
          <w:sz w:val="27"/>
          <w:szCs w:val="27"/>
        </w:rPr>
        <w:t>**TIPO DE GAS OIL: GRADO 2**</w:t>
      </w:r>
    </w:p>
    <w:sectPr w:rsidR="00327527" w:rsidRPr="00327527" w:rsidSect="008E0959">
      <w:headerReference w:type="default" r:id="rId10"/>
      <w:footerReference w:type="even" r:id="rId11"/>
      <w:footerReference w:type="default" r:id="rId12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0E2" w:rsidRDefault="005700E2">
      <w:r>
        <w:separator/>
      </w:r>
    </w:p>
  </w:endnote>
  <w:endnote w:type="continuationSeparator" w:id="1">
    <w:p w:rsidR="005700E2" w:rsidRDefault="00570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8D46A9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700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00E2" w:rsidRDefault="005700E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5700E2" w:rsidP="00E80A0B">
    <w:pPr>
      <w:pStyle w:val="Piedepgina"/>
      <w:framePr w:wrap="around" w:vAnchor="text" w:hAnchor="margin" w:xAlign="center" w:y="1"/>
      <w:rPr>
        <w:rStyle w:val="Nmerodepgina"/>
      </w:rPr>
    </w:pPr>
  </w:p>
  <w:p w:rsidR="005700E2" w:rsidRDefault="005700E2" w:rsidP="00AE7ABF">
    <w:pPr>
      <w:pStyle w:val="Piedepgina"/>
      <w:jc w:val="right"/>
    </w:pPr>
  </w:p>
  <w:p w:rsidR="005700E2" w:rsidRDefault="005700E2" w:rsidP="00AB04F5">
    <w:pPr>
      <w:pStyle w:val="Piedepgina"/>
      <w:jc w:val="right"/>
    </w:pPr>
    <w:r>
      <w:t>Leandro CONCEPCION</w:t>
    </w:r>
  </w:p>
  <w:p w:rsidR="005700E2" w:rsidRDefault="005700E2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0E2" w:rsidRDefault="005700E2">
      <w:r>
        <w:separator/>
      </w:r>
    </w:p>
  </w:footnote>
  <w:footnote w:type="continuationSeparator" w:id="1">
    <w:p w:rsidR="005700E2" w:rsidRDefault="00570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Pr="00C72881" w:rsidRDefault="005700E2" w:rsidP="00C728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3DC1"/>
    <w:rsid w:val="000055A6"/>
    <w:rsid w:val="000142A6"/>
    <w:rsid w:val="00014EFB"/>
    <w:rsid w:val="00025F98"/>
    <w:rsid w:val="000334FF"/>
    <w:rsid w:val="000357D2"/>
    <w:rsid w:val="00040128"/>
    <w:rsid w:val="00054A46"/>
    <w:rsid w:val="000610D2"/>
    <w:rsid w:val="00066EC6"/>
    <w:rsid w:val="00070417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4F2F"/>
    <w:rsid w:val="000D7C63"/>
    <w:rsid w:val="000E5E35"/>
    <w:rsid w:val="000F0E4C"/>
    <w:rsid w:val="000F70B7"/>
    <w:rsid w:val="001000BE"/>
    <w:rsid w:val="00100112"/>
    <w:rsid w:val="001171BD"/>
    <w:rsid w:val="00117501"/>
    <w:rsid w:val="00127A0B"/>
    <w:rsid w:val="001306A9"/>
    <w:rsid w:val="0013641C"/>
    <w:rsid w:val="00140508"/>
    <w:rsid w:val="0014136F"/>
    <w:rsid w:val="00142FA6"/>
    <w:rsid w:val="001500CE"/>
    <w:rsid w:val="00150C3E"/>
    <w:rsid w:val="00153C2B"/>
    <w:rsid w:val="001572DE"/>
    <w:rsid w:val="001577E2"/>
    <w:rsid w:val="001619B8"/>
    <w:rsid w:val="00161D60"/>
    <w:rsid w:val="00164E88"/>
    <w:rsid w:val="00165D1A"/>
    <w:rsid w:val="001662F1"/>
    <w:rsid w:val="00172993"/>
    <w:rsid w:val="00173A7D"/>
    <w:rsid w:val="001763EA"/>
    <w:rsid w:val="0018172D"/>
    <w:rsid w:val="001822F7"/>
    <w:rsid w:val="001902BD"/>
    <w:rsid w:val="00192C65"/>
    <w:rsid w:val="00194287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504F"/>
    <w:rsid w:val="001F5C30"/>
    <w:rsid w:val="002019AD"/>
    <w:rsid w:val="00201A11"/>
    <w:rsid w:val="0020488C"/>
    <w:rsid w:val="00207487"/>
    <w:rsid w:val="00211D48"/>
    <w:rsid w:val="00214754"/>
    <w:rsid w:val="002163F0"/>
    <w:rsid w:val="00222D6E"/>
    <w:rsid w:val="00222DD4"/>
    <w:rsid w:val="00224B1D"/>
    <w:rsid w:val="002271F4"/>
    <w:rsid w:val="00233EF6"/>
    <w:rsid w:val="0024721C"/>
    <w:rsid w:val="00254080"/>
    <w:rsid w:val="00271D8D"/>
    <w:rsid w:val="00280FD2"/>
    <w:rsid w:val="00285986"/>
    <w:rsid w:val="002864FE"/>
    <w:rsid w:val="00290CDF"/>
    <w:rsid w:val="002968CB"/>
    <w:rsid w:val="002A73F6"/>
    <w:rsid w:val="002B1DBE"/>
    <w:rsid w:val="002B53CF"/>
    <w:rsid w:val="002B6EC9"/>
    <w:rsid w:val="002B7F6E"/>
    <w:rsid w:val="002C14F0"/>
    <w:rsid w:val="002C17E4"/>
    <w:rsid w:val="00303BBE"/>
    <w:rsid w:val="00306F69"/>
    <w:rsid w:val="003154BB"/>
    <w:rsid w:val="00327527"/>
    <w:rsid w:val="00342431"/>
    <w:rsid w:val="00355E72"/>
    <w:rsid w:val="00357E5F"/>
    <w:rsid w:val="0036629F"/>
    <w:rsid w:val="003726D5"/>
    <w:rsid w:val="00373D1D"/>
    <w:rsid w:val="003870A7"/>
    <w:rsid w:val="00392049"/>
    <w:rsid w:val="00397BD4"/>
    <w:rsid w:val="003A1D3D"/>
    <w:rsid w:val="003A3BC1"/>
    <w:rsid w:val="003B09D7"/>
    <w:rsid w:val="003B3B2F"/>
    <w:rsid w:val="003C1022"/>
    <w:rsid w:val="003C10CE"/>
    <w:rsid w:val="003C376B"/>
    <w:rsid w:val="003E50E1"/>
    <w:rsid w:val="003E52BB"/>
    <w:rsid w:val="003E55D7"/>
    <w:rsid w:val="003F1702"/>
    <w:rsid w:val="003F2FB6"/>
    <w:rsid w:val="003F37F3"/>
    <w:rsid w:val="00400533"/>
    <w:rsid w:val="00401E37"/>
    <w:rsid w:val="00402F51"/>
    <w:rsid w:val="00406A1D"/>
    <w:rsid w:val="004131CD"/>
    <w:rsid w:val="0041453D"/>
    <w:rsid w:val="00422B39"/>
    <w:rsid w:val="004254F8"/>
    <w:rsid w:val="00432367"/>
    <w:rsid w:val="0043240E"/>
    <w:rsid w:val="00443132"/>
    <w:rsid w:val="00447811"/>
    <w:rsid w:val="00461B99"/>
    <w:rsid w:val="00465B63"/>
    <w:rsid w:val="00466516"/>
    <w:rsid w:val="004727C6"/>
    <w:rsid w:val="00473464"/>
    <w:rsid w:val="004760CB"/>
    <w:rsid w:val="0048018B"/>
    <w:rsid w:val="00482F68"/>
    <w:rsid w:val="00487C3F"/>
    <w:rsid w:val="0049083B"/>
    <w:rsid w:val="004965AB"/>
    <w:rsid w:val="004B1273"/>
    <w:rsid w:val="004B18AB"/>
    <w:rsid w:val="004D0067"/>
    <w:rsid w:val="004D710B"/>
    <w:rsid w:val="004E1EF2"/>
    <w:rsid w:val="004E2B72"/>
    <w:rsid w:val="004E4AB5"/>
    <w:rsid w:val="004E52A9"/>
    <w:rsid w:val="004E5F64"/>
    <w:rsid w:val="004F4055"/>
    <w:rsid w:val="00515EAB"/>
    <w:rsid w:val="00515ED1"/>
    <w:rsid w:val="00516043"/>
    <w:rsid w:val="005162A9"/>
    <w:rsid w:val="0052113F"/>
    <w:rsid w:val="0052544E"/>
    <w:rsid w:val="00530915"/>
    <w:rsid w:val="005326F5"/>
    <w:rsid w:val="0053280A"/>
    <w:rsid w:val="00533155"/>
    <w:rsid w:val="005352B0"/>
    <w:rsid w:val="00535C08"/>
    <w:rsid w:val="005363DB"/>
    <w:rsid w:val="00536995"/>
    <w:rsid w:val="00546DD0"/>
    <w:rsid w:val="00550696"/>
    <w:rsid w:val="00553357"/>
    <w:rsid w:val="00555879"/>
    <w:rsid w:val="0056191F"/>
    <w:rsid w:val="005700E2"/>
    <w:rsid w:val="00570861"/>
    <w:rsid w:val="00571C47"/>
    <w:rsid w:val="005936FF"/>
    <w:rsid w:val="005943F8"/>
    <w:rsid w:val="00595B16"/>
    <w:rsid w:val="005976D6"/>
    <w:rsid w:val="005A0D41"/>
    <w:rsid w:val="005A23BD"/>
    <w:rsid w:val="005A7824"/>
    <w:rsid w:val="005B613A"/>
    <w:rsid w:val="005B76FB"/>
    <w:rsid w:val="005C1819"/>
    <w:rsid w:val="005C3389"/>
    <w:rsid w:val="005F184D"/>
    <w:rsid w:val="005F1ABE"/>
    <w:rsid w:val="005F2958"/>
    <w:rsid w:val="005F381D"/>
    <w:rsid w:val="005F6735"/>
    <w:rsid w:val="00607627"/>
    <w:rsid w:val="006209AD"/>
    <w:rsid w:val="00630547"/>
    <w:rsid w:val="006323AB"/>
    <w:rsid w:val="006378F7"/>
    <w:rsid w:val="006462CB"/>
    <w:rsid w:val="00647597"/>
    <w:rsid w:val="00650287"/>
    <w:rsid w:val="00650469"/>
    <w:rsid w:val="00660981"/>
    <w:rsid w:val="00661565"/>
    <w:rsid w:val="00662FA3"/>
    <w:rsid w:val="00664A63"/>
    <w:rsid w:val="00667804"/>
    <w:rsid w:val="00674B3D"/>
    <w:rsid w:val="00674CEF"/>
    <w:rsid w:val="00681E29"/>
    <w:rsid w:val="00690A78"/>
    <w:rsid w:val="00691563"/>
    <w:rsid w:val="00696E43"/>
    <w:rsid w:val="006B662A"/>
    <w:rsid w:val="006D5C7E"/>
    <w:rsid w:val="006E5311"/>
    <w:rsid w:val="006E61C9"/>
    <w:rsid w:val="006E6D45"/>
    <w:rsid w:val="006F053A"/>
    <w:rsid w:val="006F7A63"/>
    <w:rsid w:val="00715A20"/>
    <w:rsid w:val="007229F3"/>
    <w:rsid w:val="007240FC"/>
    <w:rsid w:val="00731E19"/>
    <w:rsid w:val="00733590"/>
    <w:rsid w:val="0073674A"/>
    <w:rsid w:val="00745259"/>
    <w:rsid w:val="00751172"/>
    <w:rsid w:val="00760072"/>
    <w:rsid w:val="007647B8"/>
    <w:rsid w:val="00764E06"/>
    <w:rsid w:val="00765CA0"/>
    <w:rsid w:val="007724E6"/>
    <w:rsid w:val="0078433F"/>
    <w:rsid w:val="00785DDE"/>
    <w:rsid w:val="00787731"/>
    <w:rsid w:val="00796BB9"/>
    <w:rsid w:val="007A313E"/>
    <w:rsid w:val="007A3148"/>
    <w:rsid w:val="007A320B"/>
    <w:rsid w:val="007A3F5C"/>
    <w:rsid w:val="007B2938"/>
    <w:rsid w:val="007C2714"/>
    <w:rsid w:val="007C531E"/>
    <w:rsid w:val="007D17E8"/>
    <w:rsid w:val="007D35A4"/>
    <w:rsid w:val="007D642E"/>
    <w:rsid w:val="007D6D75"/>
    <w:rsid w:val="007D7D5A"/>
    <w:rsid w:val="007F368B"/>
    <w:rsid w:val="00804EC9"/>
    <w:rsid w:val="0080678C"/>
    <w:rsid w:val="00811C1E"/>
    <w:rsid w:val="00812E61"/>
    <w:rsid w:val="00820A84"/>
    <w:rsid w:val="00827F11"/>
    <w:rsid w:val="00841CBA"/>
    <w:rsid w:val="00842C90"/>
    <w:rsid w:val="00843596"/>
    <w:rsid w:val="00856508"/>
    <w:rsid w:val="00856F3F"/>
    <w:rsid w:val="00860455"/>
    <w:rsid w:val="00862704"/>
    <w:rsid w:val="00871D54"/>
    <w:rsid w:val="00873259"/>
    <w:rsid w:val="00880E99"/>
    <w:rsid w:val="00882376"/>
    <w:rsid w:val="00883420"/>
    <w:rsid w:val="00885D1E"/>
    <w:rsid w:val="008A6637"/>
    <w:rsid w:val="008A6A43"/>
    <w:rsid w:val="008B1AE0"/>
    <w:rsid w:val="008B472F"/>
    <w:rsid w:val="008B723B"/>
    <w:rsid w:val="008C141F"/>
    <w:rsid w:val="008C4589"/>
    <w:rsid w:val="008C5008"/>
    <w:rsid w:val="008C7838"/>
    <w:rsid w:val="008C7BE6"/>
    <w:rsid w:val="008D46A9"/>
    <w:rsid w:val="008D795D"/>
    <w:rsid w:val="008E0959"/>
    <w:rsid w:val="008E54F0"/>
    <w:rsid w:val="0090252A"/>
    <w:rsid w:val="00905C43"/>
    <w:rsid w:val="00913333"/>
    <w:rsid w:val="00914E14"/>
    <w:rsid w:val="0091690B"/>
    <w:rsid w:val="00920572"/>
    <w:rsid w:val="00930B4C"/>
    <w:rsid w:val="00931814"/>
    <w:rsid w:val="00933812"/>
    <w:rsid w:val="00936529"/>
    <w:rsid w:val="00941F34"/>
    <w:rsid w:val="00945F48"/>
    <w:rsid w:val="00954885"/>
    <w:rsid w:val="009578FB"/>
    <w:rsid w:val="009759AF"/>
    <w:rsid w:val="00977C70"/>
    <w:rsid w:val="00980A7C"/>
    <w:rsid w:val="009819EF"/>
    <w:rsid w:val="0099791C"/>
    <w:rsid w:val="009B17A2"/>
    <w:rsid w:val="009B38B7"/>
    <w:rsid w:val="009B782C"/>
    <w:rsid w:val="009C58C9"/>
    <w:rsid w:val="009D74C3"/>
    <w:rsid w:val="009D7D23"/>
    <w:rsid w:val="009E2811"/>
    <w:rsid w:val="009F0EA4"/>
    <w:rsid w:val="009F151F"/>
    <w:rsid w:val="009F4822"/>
    <w:rsid w:val="00A1310B"/>
    <w:rsid w:val="00A24B70"/>
    <w:rsid w:val="00A366CD"/>
    <w:rsid w:val="00A4104D"/>
    <w:rsid w:val="00A41E56"/>
    <w:rsid w:val="00A44AA3"/>
    <w:rsid w:val="00A44DE1"/>
    <w:rsid w:val="00A4658E"/>
    <w:rsid w:val="00A524D6"/>
    <w:rsid w:val="00A62043"/>
    <w:rsid w:val="00A6375C"/>
    <w:rsid w:val="00A640F0"/>
    <w:rsid w:val="00A71343"/>
    <w:rsid w:val="00A715B3"/>
    <w:rsid w:val="00A7164D"/>
    <w:rsid w:val="00A71C09"/>
    <w:rsid w:val="00A72830"/>
    <w:rsid w:val="00A74146"/>
    <w:rsid w:val="00A7444B"/>
    <w:rsid w:val="00A93540"/>
    <w:rsid w:val="00AA3F5C"/>
    <w:rsid w:val="00AA44A8"/>
    <w:rsid w:val="00AA63F8"/>
    <w:rsid w:val="00AB04F5"/>
    <w:rsid w:val="00AB185E"/>
    <w:rsid w:val="00AC0A82"/>
    <w:rsid w:val="00AD5974"/>
    <w:rsid w:val="00AD5E61"/>
    <w:rsid w:val="00AE180B"/>
    <w:rsid w:val="00AE2C04"/>
    <w:rsid w:val="00AE3C60"/>
    <w:rsid w:val="00AE4C41"/>
    <w:rsid w:val="00AE7ABF"/>
    <w:rsid w:val="00AF1CBB"/>
    <w:rsid w:val="00AF748C"/>
    <w:rsid w:val="00B02A13"/>
    <w:rsid w:val="00B04FF0"/>
    <w:rsid w:val="00B05D2C"/>
    <w:rsid w:val="00B1044A"/>
    <w:rsid w:val="00B15F27"/>
    <w:rsid w:val="00B17E25"/>
    <w:rsid w:val="00B21090"/>
    <w:rsid w:val="00B27419"/>
    <w:rsid w:val="00B31030"/>
    <w:rsid w:val="00B36B78"/>
    <w:rsid w:val="00B3776A"/>
    <w:rsid w:val="00B417B3"/>
    <w:rsid w:val="00B56021"/>
    <w:rsid w:val="00B6058D"/>
    <w:rsid w:val="00B62140"/>
    <w:rsid w:val="00B774E3"/>
    <w:rsid w:val="00B81239"/>
    <w:rsid w:val="00B8264D"/>
    <w:rsid w:val="00B83E28"/>
    <w:rsid w:val="00B92BBE"/>
    <w:rsid w:val="00B95446"/>
    <w:rsid w:val="00BA4E1E"/>
    <w:rsid w:val="00BB5DBF"/>
    <w:rsid w:val="00BD074C"/>
    <w:rsid w:val="00BD1532"/>
    <w:rsid w:val="00BD1DFF"/>
    <w:rsid w:val="00BD2B91"/>
    <w:rsid w:val="00BD41C0"/>
    <w:rsid w:val="00BD50B4"/>
    <w:rsid w:val="00BD6118"/>
    <w:rsid w:val="00BD6B44"/>
    <w:rsid w:val="00BE5C3D"/>
    <w:rsid w:val="00BE5D69"/>
    <w:rsid w:val="00BE6E5D"/>
    <w:rsid w:val="00BE6F60"/>
    <w:rsid w:val="00BE7BF3"/>
    <w:rsid w:val="00BF4B01"/>
    <w:rsid w:val="00BF57C7"/>
    <w:rsid w:val="00BF58D3"/>
    <w:rsid w:val="00C00C0A"/>
    <w:rsid w:val="00C074FC"/>
    <w:rsid w:val="00C11F74"/>
    <w:rsid w:val="00C2276C"/>
    <w:rsid w:val="00C407BF"/>
    <w:rsid w:val="00C41B5D"/>
    <w:rsid w:val="00C44EBD"/>
    <w:rsid w:val="00C4656D"/>
    <w:rsid w:val="00C46EA2"/>
    <w:rsid w:val="00C513AD"/>
    <w:rsid w:val="00C5141A"/>
    <w:rsid w:val="00C52634"/>
    <w:rsid w:val="00C550F7"/>
    <w:rsid w:val="00C55A74"/>
    <w:rsid w:val="00C578DB"/>
    <w:rsid w:val="00C60460"/>
    <w:rsid w:val="00C61ED1"/>
    <w:rsid w:val="00C6366B"/>
    <w:rsid w:val="00C6630E"/>
    <w:rsid w:val="00C72881"/>
    <w:rsid w:val="00C76EE7"/>
    <w:rsid w:val="00CA2171"/>
    <w:rsid w:val="00CA23F6"/>
    <w:rsid w:val="00CA3FD4"/>
    <w:rsid w:val="00CB6ADB"/>
    <w:rsid w:val="00CC50B9"/>
    <w:rsid w:val="00CD0413"/>
    <w:rsid w:val="00CD08AB"/>
    <w:rsid w:val="00CE2B82"/>
    <w:rsid w:val="00CE6983"/>
    <w:rsid w:val="00D001DB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558D"/>
    <w:rsid w:val="00D27C96"/>
    <w:rsid w:val="00D404D1"/>
    <w:rsid w:val="00D44D76"/>
    <w:rsid w:val="00D557D9"/>
    <w:rsid w:val="00D6340F"/>
    <w:rsid w:val="00D667F9"/>
    <w:rsid w:val="00D6761E"/>
    <w:rsid w:val="00D679ED"/>
    <w:rsid w:val="00D76656"/>
    <w:rsid w:val="00D80B0E"/>
    <w:rsid w:val="00D8733B"/>
    <w:rsid w:val="00D90986"/>
    <w:rsid w:val="00D91827"/>
    <w:rsid w:val="00D9614F"/>
    <w:rsid w:val="00DA0242"/>
    <w:rsid w:val="00DA0548"/>
    <w:rsid w:val="00DA0AC0"/>
    <w:rsid w:val="00DB0CCE"/>
    <w:rsid w:val="00DB1724"/>
    <w:rsid w:val="00DB583E"/>
    <w:rsid w:val="00DB69C5"/>
    <w:rsid w:val="00DB75DD"/>
    <w:rsid w:val="00DC10E5"/>
    <w:rsid w:val="00DC2F61"/>
    <w:rsid w:val="00DC41C2"/>
    <w:rsid w:val="00DD63C2"/>
    <w:rsid w:val="00E0226B"/>
    <w:rsid w:val="00E03AB2"/>
    <w:rsid w:val="00E07BCE"/>
    <w:rsid w:val="00E12C29"/>
    <w:rsid w:val="00E337E7"/>
    <w:rsid w:val="00E40FC5"/>
    <w:rsid w:val="00E42899"/>
    <w:rsid w:val="00E44972"/>
    <w:rsid w:val="00E451B7"/>
    <w:rsid w:val="00E454A7"/>
    <w:rsid w:val="00E538D4"/>
    <w:rsid w:val="00E554B6"/>
    <w:rsid w:val="00E56097"/>
    <w:rsid w:val="00E633FB"/>
    <w:rsid w:val="00E65CE8"/>
    <w:rsid w:val="00E800F8"/>
    <w:rsid w:val="00E80A0B"/>
    <w:rsid w:val="00E86737"/>
    <w:rsid w:val="00E93CB0"/>
    <w:rsid w:val="00EA1F20"/>
    <w:rsid w:val="00EA2DA5"/>
    <w:rsid w:val="00EA7486"/>
    <w:rsid w:val="00EB1DFE"/>
    <w:rsid w:val="00EB52F3"/>
    <w:rsid w:val="00EB5827"/>
    <w:rsid w:val="00EB7E4D"/>
    <w:rsid w:val="00EC32D1"/>
    <w:rsid w:val="00EC668B"/>
    <w:rsid w:val="00ED28E5"/>
    <w:rsid w:val="00EE0C84"/>
    <w:rsid w:val="00EE0DD2"/>
    <w:rsid w:val="00EE61CC"/>
    <w:rsid w:val="00EF0068"/>
    <w:rsid w:val="00EF0348"/>
    <w:rsid w:val="00EF5692"/>
    <w:rsid w:val="00F11905"/>
    <w:rsid w:val="00F141A3"/>
    <w:rsid w:val="00F24BA9"/>
    <w:rsid w:val="00F261E4"/>
    <w:rsid w:val="00F26739"/>
    <w:rsid w:val="00F2784F"/>
    <w:rsid w:val="00F30BC9"/>
    <w:rsid w:val="00F33694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5689"/>
    <w:rsid w:val="00F77B03"/>
    <w:rsid w:val="00F80BC3"/>
    <w:rsid w:val="00F816B2"/>
    <w:rsid w:val="00F81F31"/>
    <w:rsid w:val="00F834D4"/>
    <w:rsid w:val="00F93604"/>
    <w:rsid w:val="00F96374"/>
    <w:rsid w:val="00FA0C05"/>
    <w:rsid w:val="00FA2441"/>
    <w:rsid w:val="00FA2B54"/>
    <w:rsid w:val="00FA3DA5"/>
    <w:rsid w:val="00FA4092"/>
    <w:rsid w:val="00FA423F"/>
    <w:rsid w:val="00FB0166"/>
    <w:rsid w:val="00FB264E"/>
    <w:rsid w:val="00FB62CC"/>
    <w:rsid w:val="00FB695A"/>
    <w:rsid w:val="00FC05FC"/>
    <w:rsid w:val="00FC0DBD"/>
    <w:rsid w:val="00FC1944"/>
    <w:rsid w:val="00FC4F5C"/>
    <w:rsid w:val="00FC511C"/>
    <w:rsid w:val="00FD0A57"/>
    <w:rsid w:val="00FD750A"/>
    <w:rsid w:val="00FE45E8"/>
    <w:rsid w:val="00FE532D"/>
    <w:rsid w:val="00FF5289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5197-277A-495F-8226-D137B69B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1318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Compras02</dc:creator>
  <cp:lastModifiedBy>Compras02</cp:lastModifiedBy>
  <cp:revision>2</cp:revision>
  <cp:lastPrinted>2023-06-06T12:58:00Z</cp:lastPrinted>
  <dcterms:created xsi:type="dcterms:W3CDTF">2023-06-29T11:03:00Z</dcterms:created>
  <dcterms:modified xsi:type="dcterms:W3CDTF">2023-06-29T11:03:00Z</dcterms:modified>
</cp:coreProperties>
</file>