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0B" w:rsidRPr="00F75689" w:rsidRDefault="00E63E69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 </w:t>
      </w:r>
    </w:p>
    <w:p w:rsidR="00A366CD" w:rsidRPr="00F75689" w:rsidRDefault="00A366C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E80A0B" w:rsidRPr="00D96176" w:rsidRDefault="00160C98" w:rsidP="00E80A0B">
      <w:pPr>
        <w:spacing w:line="360" w:lineRule="auto"/>
        <w:jc w:val="center"/>
        <w:rPr>
          <w:b/>
          <w:u w:val="single"/>
        </w:rPr>
      </w:pPr>
      <w:r w:rsidRPr="00D96176">
        <w:rPr>
          <w:b/>
          <w:u w:val="single"/>
        </w:rPr>
        <w:t>CONCURSO DE PRECIO</w:t>
      </w:r>
      <w:r w:rsidR="006E5043" w:rsidRPr="00D96176">
        <w:rPr>
          <w:b/>
          <w:u w:val="single"/>
        </w:rPr>
        <w:t>S</w:t>
      </w:r>
      <w:r w:rsidR="00E80A0B" w:rsidRPr="00D96176">
        <w:rPr>
          <w:b/>
          <w:u w:val="single"/>
        </w:rPr>
        <w:t xml:space="preserve"> Nº</w:t>
      </w:r>
      <w:r w:rsidR="001E2F7E">
        <w:rPr>
          <w:b/>
          <w:u w:val="single"/>
        </w:rPr>
        <w:t xml:space="preserve"> 128</w:t>
      </w:r>
      <w:r w:rsidR="00E80A0B" w:rsidRPr="00D96176">
        <w:rPr>
          <w:b/>
          <w:u w:val="single"/>
        </w:rPr>
        <w:t xml:space="preserve"> /20</w:t>
      </w:r>
      <w:r w:rsidR="007853E5" w:rsidRPr="00D96176">
        <w:rPr>
          <w:b/>
          <w:u w:val="single"/>
        </w:rPr>
        <w:t>23</w:t>
      </w:r>
    </w:p>
    <w:p w:rsidR="00E80A0B" w:rsidRPr="00D96176" w:rsidRDefault="00E80A0B" w:rsidP="00E80A0B">
      <w:pPr>
        <w:spacing w:line="360" w:lineRule="auto"/>
        <w:jc w:val="center"/>
        <w:rPr>
          <w:b/>
          <w:u w:val="single"/>
        </w:rPr>
      </w:pPr>
      <w:r w:rsidRPr="00D96176">
        <w:rPr>
          <w:b/>
          <w:u w:val="single"/>
        </w:rPr>
        <w:t>CLAUSULAS GENERALES</w:t>
      </w:r>
    </w:p>
    <w:p w:rsidR="00E80A0B" w:rsidRPr="00D96176" w:rsidRDefault="0091690B" w:rsidP="00E80A0B">
      <w:pPr>
        <w:spacing w:line="360" w:lineRule="auto"/>
        <w:jc w:val="center"/>
        <w:rPr>
          <w:u w:val="single"/>
        </w:rPr>
      </w:pPr>
      <w:r w:rsidRPr="00D96176">
        <w:rPr>
          <w:b/>
          <w:u w:val="single"/>
        </w:rPr>
        <w:t xml:space="preserve">EXPEDIENTE Nº </w:t>
      </w:r>
      <w:r w:rsidR="008D62F0">
        <w:rPr>
          <w:b/>
          <w:u w:val="single"/>
        </w:rPr>
        <w:t>2275</w:t>
      </w:r>
      <w:r w:rsidR="00E80A0B" w:rsidRPr="00D96176">
        <w:rPr>
          <w:b/>
          <w:u w:val="single"/>
        </w:rPr>
        <w:t>/20</w:t>
      </w:r>
      <w:r w:rsidR="007853E5" w:rsidRPr="00D96176">
        <w:rPr>
          <w:b/>
          <w:u w:val="single"/>
        </w:rPr>
        <w:t>23</w:t>
      </w:r>
      <w:r w:rsidR="00E80A0B" w:rsidRPr="00D96176">
        <w:rPr>
          <w:u w:val="single"/>
        </w:rPr>
        <w:t xml:space="preserve"> </w:t>
      </w:r>
    </w:p>
    <w:p w:rsidR="00E80A0B" w:rsidRPr="00D96176" w:rsidRDefault="00E80A0B" w:rsidP="00E80A0B">
      <w:pPr>
        <w:spacing w:line="360" w:lineRule="auto"/>
        <w:jc w:val="center"/>
        <w:rPr>
          <w:u w:val="single"/>
        </w:rPr>
      </w:pPr>
      <w:r w:rsidRPr="00D96176">
        <w:rPr>
          <w:u w:val="single"/>
        </w:rPr>
        <w:t xml:space="preserve"> </w:t>
      </w:r>
    </w:p>
    <w:p w:rsidR="00E80A0B" w:rsidRPr="00D96176" w:rsidRDefault="00E80A0B" w:rsidP="00B40588">
      <w:pPr>
        <w:spacing w:line="360" w:lineRule="auto"/>
        <w:jc w:val="both"/>
        <w:rPr>
          <w:b/>
        </w:rPr>
      </w:pPr>
      <w:r w:rsidRPr="00D96176">
        <w:rPr>
          <w:u w:val="single"/>
        </w:rPr>
        <w:t>AR</w:t>
      </w:r>
      <w:r w:rsidR="007744F7" w:rsidRPr="00D96176">
        <w:rPr>
          <w:u w:val="single"/>
        </w:rPr>
        <w:t>TICULO Nº 1:</w:t>
      </w:r>
      <w:r w:rsidR="007744F7" w:rsidRPr="00D96176">
        <w:t xml:space="preserve"> Llámese a Concurso de Precios para el </w:t>
      </w:r>
      <w:proofErr w:type="gramStart"/>
      <w:r w:rsidR="007744F7" w:rsidRPr="00D96176">
        <w:t xml:space="preserve">día  </w:t>
      </w:r>
      <w:r w:rsidR="004C39AD">
        <w:t>23</w:t>
      </w:r>
      <w:proofErr w:type="gramEnd"/>
      <w:r w:rsidR="004C39AD">
        <w:t xml:space="preserve"> </w:t>
      </w:r>
      <w:r w:rsidR="007744F7" w:rsidRPr="00D96176">
        <w:t xml:space="preserve">de </w:t>
      </w:r>
      <w:r w:rsidR="004C39AD">
        <w:t>Noviembre</w:t>
      </w:r>
      <w:r w:rsidR="007744F7" w:rsidRPr="00D96176">
        <w:t xml:space="preserve"> de 20</w:t>
      </w:r>
      <w:r w:rsidR="00B40588" w:rsidRPr="00D96176">
        <w:t>23</w:t>
      </w:r>
      <w:r w:rsidR="00312EFF" w:rsidRPr="00D96176">
        <w:t xml:space="preserve"> a las </w:t>
      </w:r>
      <w:r w:rsidR="00F94EB3">
        <w:t>10</w:t>
      </w:r>
      <w:r w:rsidR="004B4B41">
        <w:t>.3</w:t>
      </w:r>
      <w:r w:rsidR="006E5043" w:rsidRPr="00D96176">
        <w:t xml:space="preserve">0 </w:t>
      </w:r>
      <w:r w:rsidR="00312EFF" w:rsidRPr="00D96176">
        <w:t>horas,</w:t>
      </w:r>
      <w:r w:rsidR="007744F7" w:rsidRPr="00D96176">
        <w:t xml:space="preserve"> para: </w:t>
      </w:r>
      <w:r w:rsidR="00EE1125" w:rsidRPr="00D96176">
        <w:rPr>
          <w:b/>
        </w:rPr>
        <w:t>“</w:t>
      </w:r>
      <w:r w:rsidR="008E369D">
        <w:rPr>
          <w:b/>
        </w:rPr>
        <w:t>La concesión y explotación del Buffet “Saludable” ubicado en la Isla de los Juegos del Parque Municipal de la ciudad de Trenque Lauquen</w:t>
      </w:r>
      <w:r w:rsidR="00FF0610" w:rsidRPr="00D96176">
        <w:rPr>
          <w:b/>
        </w:rPr>
        <w:t>.</w:t>
      </w:r>
    </w:p>
    <w:p w:rsidR="00CA63B5" w:rsidRPr="00D96176" w:rsidRDefault="00CA63B5" w:rsidP="00EE1125">
      <w:pPr>
        <w:spacing w:line="360" w:lineRule="auto"/>
        <w:ind w:left="360"/>
        <w:jc w:val="both"/>
      </w:pPr>
    </w:p>
    <w:p w:rsidR="00CA63B5" w:rsidRPr="00D96176" w:rsidRDefault="00CA63B5" w:rsidP="00B40588">
      <w:pPr>
        <w:spacing w:line="360" w:lineRule="auto"/>
        <w:jc w:val="both"/>
      </w:pPr>
      <w:r w:rsidRPr="00D96176">
        <w:rPr>
          <w:u w:val="single"/>
        </w:rPr>
        <w:t>ARTÍCULO Nº 2</w:t>
      </w:r>
      <w:r w:rsidRPr="00D96176">
        <w:rPr>
          <w:b/>
          <w:u w:val="single"/>
        </w:rPr>
        <w:t xml:space="preserve">: </w:t>
      </w:r>
      <w:r w:rsidRPr="00D96176">
        <w:rPr>
          <w:b/>
        </w:rPr>
        <w:t xml:space="preserve">CONSULTAS: </w:t>
      </w:r>
      <w:r w:rsidRPr="00D96176">
        <w:t>Las</w:t>
      </w:r>
      <w:r w:rsidRPr="00D96176">
        <w:rPr>
          <w:b/>
        </w:rPr>
        <w:t xml:space="preserve"> </w:t>
      </w:r>
      <w:r w:rsidR="00D96176">
        <w:t xml:space="preserve">consultas sobre bases y </w:t>
      </w:r>
      <w:r w:rsidR="00FF0610" w:rsidRPr="00D96176">
        <w:t>cond</w:t>
      </w:r>
      <w:r w:rsidRPr="00D96176">
        <w:t>i</w:t>
      </w:r>
      <w:r w:rsidR="00FF0610" w:rsidRPr="00D96176">
        <w:t>ci</w:t>
      </w:r>
      <w:r w:rsidRPr="00D96176">
        <w:t>ones deberán realizarse en Oficina de Compras de la Municipalidad de Trenque Lauquen, Tel. (02392)41050</w:t>
      </w:r>
      <w:r w:rsidR="00D96176">
        <w:t xml:space="preserve">1/505, o vía correo electrónico </w:t>
      </w:r>
      <w:r w:rsidRPr="00D96176">
        <w:t xml:space="preserve">E-mail: </w:t>
      </w:r>
      <w:r w:rsidR="00B40588" w:rsidRPr="00D96176">
        <w:t>licitacione</w:t>
      </w:r>
      <w:r w:rsidRPr="00D96176">
        <w:t xml:space="preserve">s@trenquelauquen.gov.ar,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D96176">
          <w:t>7.00 a</w:t>
        </w:r>
      </w:smartTag>
      <w:r w:rsidRPr="00D96176">
        <w:t xml:space="preserve"> 13.00 horas.</w:t>
      </w:r>
    </w:p>
    <w:p w:rsidR="007744F7" w:rsidRPr="00D96176" w:rsidRDefault="007744F7" w:rsidP="00EE1125">
      <w:pPr>
        <w:spacing w:line="360" w:lineRule="auto"/>
        <w:ind w:left="360"/>
        <w:jc w:val="both"/>
      </w:pPr>
    </w:p>
    <w:p w:rsidR="00EE1125" w:rsidRPr="00D96176" w:rsidRDefault="007744F7" w:rsidP="005D58EB">
      <w:pPr>
        <w:spacing w:line="360" w:lineRule="auto"/>
        <w:jc w:val="both"/>
      </w:pPr>
      <w:r w:rsidRPr="00D96176">
        <w:rPr>
          <w:u w:val="single"/>
        </w:rPr>
        <w:t xml:space="preserve">ARTICULO Nº </w:t>
      </w:r>
      <w:r w:rsidR="00CA63B5" w:rsidRPr="00D96176">
        <w:rPr>
          <w:u w:val="single"/>
        </w:rPr>
        <w:t>3</w:t>
      </w:r>
      <w:r w:rsidRPr="00D96176">
        <w:t>: PRESENTACION DE LAS PROPUESTAS: La presentación de las propuestas deberá realizarse en Mesa de Entradas de la Municipalidad de Trenque Lauquen, sito en calle Villegas 555, hasta 5 minutos antes de la fecha y hora establecidas en Art. 1 del presente pliego.</w:t>
      </w:r>
      <w:r w:rsidR="004301A2" w:rsidRPr="00D96176">
        <w:t xml:space="preserve"> </w:t>
      </w:r>
    </w:p>
    <w:p w:rsidR="00134F83" w:rsidRPr="00D96176" w:rsidRDefault="00134F83" w:rsidP="005D58EB">
      <w:pPr>
        <w:spacing w:line="360" w:lineRule="auto"/>
        <w:jc w:val="both"/>
      </w:pPr>
    </w:p>
    <w:p w:rsidR="00D96176" w:rsidRPr="00D96176" w:rsidRDefault="00134F83" w:rsidP="005D58EB">
      <w:pPr>
        <w:spacing w:line="360" w:lineRule="auto"/>
        <w:jc w:val="both"/>
      </w:pPr>
      <w:r w:rsidRPr="00D96176">
        <w:rPr>
          <w:u w:val="single"/>
        </w:rPr>
        <w:t xml:space="preserve">ARTICULO Nº </w:t>
      </w:r>
      <w:r w:rsidR="00CA63B5" w:rsidRPr="00D96176">
        <w:rPr>
          <w:u w:val="single"/>
        </w:rPr>
        <w:t>4</w:t>
      </w:r>
      <w:r w:rsidRPr="00D96176">
        <w:t>: CONFORMACION DE LAS MISMAS: Las ofertas deben ser presentadas</w:t>
      </w:r>
      <w:r w:rsidR="00BB5890" w:rsidRPr="00D96176">
        <w:t xml:space="preserve"> en sobre cerrado y en su frente solo se escribirá el Número de Concurso de Precios y Fecha y Hora de Apertura del mismo. En su interior se </w:t>
      </w:r>
      <w:proofErr w:type="gramStart"/>
      <w:r w:rsidR="00BB5890" w:rsidRPr="00D96176">
        <w:t>colocara</w:t>
      </w:r>
      <w:proofErr w:type="gramEnd"/>
      <w:r w:rsidR="00BB5890" w:rsidRPr="00D96176">
        <w:t xml:space="preserve">: </w:t>
      </w:r>
    </w:p>
    <w:p w:rsidR="00BB5890" w:rsidRPr="00D96176" w:rsidRDefault="00312EFF" w:rsidP="005D58EB">
      <w:pPr>
        <w:spacing w:line="360" w:lineRule="auto"/>
        <w:jc w:val="both"/>
      </w:pPr>
      <w:r w:rsidRPr="00D96176">
        <w:t>a) Pliego</w:t>
      </w:r>
      <w:r w:rsidR="00BB5890" w:rsidRPr="00D96176">
        <w:t xml:space="preserve"> de Bases y Condiciones</w:t>
      </w:r>
      <w:r w:rsidRPr="00D96176">
        <w:t xml:space="preserve">, firmado en todas sus hojas por </w:t>
      </w:r>
      <w:r w:rsidR="00BB5890" w:rsidRPr="00D96176">
        <w:t>el o los oferentes.</w:t>
      </w:r>
    </w:p>
    <w:p w:rsidR="00BB5890" w:rsidRPr="00D96176" w:rsidRDefault="00312EFF" w:rsidP="005D58EB">
      <w:pPr>
        <w:spacing w:line="360" w:lineRule="auto"/>
        <w:jc w:val="both"/>
      </w:pPr>
      <w:r w:rsidRPr="00D96176">
        <w:t>b) Referencias</w:t>
      </w:r>
      <w:r w:rsidR="00AC000F" w:rsidRPr="00D96176">
        <w:t xml:space="preserve"> comerciales del oferente.</w:t>
      </w:r>
    </w:p>
    <w:p w:rsidR="00D67F62" w:rsidRPr="00D96176" w:rsidRDefault="00312EFF" w:rsidP="005D58EB">
      <w:pPr>
        <w:spacing w:line="360" w:lineRule="auto"/>
        <w:jc w:val="both"/>
      </w:pPr>
      <w:r w:rsidRPr="00D96176">
        <w:t>c) Contrato</w:t>
      </w:r>
      <w:r w:rsidR="00D67F62" w:rsidRPr="00D96176">
        <w:t xml:space="preserve"> social del oferente en caso que el mismo sea una sociedad. </w:t>
      </w:r>
    </w:p>
    <w:p w:rsidR="00D67F62" w:rsidRPr="00D96176" w:rsidRDefault="00312EFF" w:rsidP="005D58EB">
      <w:pPr>
        <w:spacing w:line="360" w:lineRule="auto"/>
        <w:jc w:val="both"/>
      </w:pPr>
      <w:r w:rsidRPr="00D96176">
        <w:t>d) Antecedentes</w:t>
      </w:r>
      <w:r w:rsidR="00775E85" w:rsidRPr="00D96176">
        <w:t xml:space="preserve"> de trabajos anteriores </w:t>
      </w:r>
      <w:r w:rsidR="00E77830" w:rsidRPr="00D96176">
        <w:t>similares a la concesión que se concursa.</w:t>
      </w:r>
    </w:p>
    <w:p w:rsidR="004568F1" w:rsidRPr="00D96176" w:rsidRDefault="00312EFF" w:rsidP="005D58EB">
      <w:pPr>
        <w:spacing w:line="360" w:lineRule="auto"/>
        <w:jc w:val="both"/>
      </w:pPr>
      <w:r w:rsidRPr="00D96176">
        <w:t>e) Constitución</w:t>
      </w:r>
      <w:r w:rsidR="004568F1" w:rsidRPr="00D96176">
        <w:t xml:space="preserve"> de domicilio legal en la ciudad de Trenque Lauquen.</w:t>
      </w:r>
    </w:p>
    <w:p w:rsidR="004568F1" w:rsidRPr="00D96176" w:rsidRDefault="00312EFF" w:rsidP="005D58EB">
      <w:pPr>
        <w:spacing w:line="360" w:lineRule="auto"/>
        <w:jc w:val="both"/>
      </w:pPr>
      <w:r w:rsidRPr="00D96176">
        <w:t>f) Aceptación</w:t>
      </w:r>
      <w:r w:rsidR="00FB01E2" w:rsidRPr="00D96176">
        <w:t xml:space="preserve"> expresa de los Tribunales ordinarios</w:t>
      </w:r>
      <w:r w:rsidR="00454F93" w:rsidRPr="00D96176">
        <w:t xml:space="preserve"> del Departamento Judicial de </w:t>
      </w:r>
      <w:r w:rsidR="0055285C" w:rsidRPr="00D96176">
        <w:t>Trenque</w:t>
      </w:r>
      <w:r w:rsidR="00454F93" w:rsidRPr="00D96176">
        <w:t xml:space="preserve"> Lauquen</w:t>
      </w:r>
      <w:r w:rsidR="0062620D" w:rsidRPr="00D96176">
        <w:t xml:space="preserve"> para dirimir litigios de cualquier índole.</w:t>
      </w:r>
    </w:p>
    <w:p w:rsidR="0062620D" w:rsidRPr="00D96176" w:rsidRDefault="00312EFF" w:rsidP="005D58EB">
      <w:pPr>
        <w:spacing w:line="360" w:lineRule="auto"/>
        <w:jc w:val="both"/>
      </w:pPr>
      <w:r w:rsidRPr="00D96176">
        <w:t>g) Nominación</w:t>
      </w:r>
      <w:r w:rsidR="00B770F5" w:rsidRPr="00D96176">
        <w:t xml:space="preserve"> del fiador del o los oferentes.</w:t>
      </w:r>
    </w:p>
    <w:p w:rsidR="00D96176" w:rsidRDefault="00312EFF" w:rsidP="005D58EB">
      <w:pPr>
        <w:spacing w:line="360" w:lineRule="auto"/>
        <w:jc w:val="both"/>
      </w:pPr>
      <w:r w:rsidRPr="00D96176">
        <w:t>h) Un</w:t>
      </w:r>
      <w:r w:rsidR="003516E1" w:rsidRPr="00D96176">
        <w:t xml:space="preserve"> sobre con la palabra </w:t>
      </w:r>
      <w:r w:rsidRPr="00D96176">
        <w:rPr>
          <w:b/>
        </w:rPr>
        <w:t>“Propuesta</w:t>
      </w:r>
      <w:r w:rsidR="003516E1" w:rsidRPr="00D96176">
        <w:rPr>
          <w:b/>
        </w:rPr>
        <w:t>”</w:t>
      </w:r>
      <w:r w:rsidR="003516E1" w:rsidRPr="00D96176">
        <w:t xml:space="preserve"> </w:t>
      </w:r>
      <w:r w:rsidR="00261780" w:rsidRPr="00D96176">
        <w:t xml:space="preserve">expresada en su anverso </w:t>
      </w:r>
      <w:r w:rsidR="007B0187" w:rsidRPr="00D96176">
        <w:t xml:space="preserve">y que contendrá en su interior la propuesta </w:t>
      </w:r>
      <w:r w:rsidR="005A24D4" w:rsidRPr="00D96176">
        <w:t xml:space="preserve">del oferente, el mismo deberá estar cerrado </w:t>
      </w:r>
      <w:r w:rsidR="00AD126D" w:rsidRPr="00D96176">
        <w:t>y será abierto c</w:t>
      </w:r>
      <w:bookmarkStart w:id="0" w:name="_GoBack"/>
      <w:bookmarkEnd w:id="0"/>
      <w:r w:rsidR="00AD126D" w:rsidRPr="00D96176">
        <w:t xml:space="preserve">on </w:t>
      </w:r>
    </w:p>
    <w:p w:rsidR="00D96176" w:rsidRDefault="00D96176" w:rsidP="005D58EB">
      <w:pPr>
        <w:spacing w:line="360" w:lineRule="auto"/>
        <w:jc w:val="both"/>
      </w:pPr>
    </w:p>
    <w:p w:rsidR="00D96176" w:rsidRDefault="00D96176" w:rsidP="005D58EB">
      <w:pPr>
        <w:spacing w:line="360" w:lineRule="auto"/>
        <w:jc w:val="both"/>
      </w:pPr>
    </w:p>
    <w:p w:rsidR="005A24D4" w:rsidRPr="00D96176" w:rsidRDefault="00AD126D" w:rsidP="005D58EB">
      <w:pPr>
        <w:spacing w:line="360" w:lineRule="auto"/>
        <w:jc w:val="both"/>
      </w:pPr>
      <w:r w:rsidRPr="00D96176">
        <w:t>posterioridad a verificar que los oferentes cumplan con los requisitos mencionados anteriormente.</w:t>
      </w:r>
    </w:p>
    <w:p w:rsidR="00DE732C" w:rsidRPr="00D96176" w:rsidRDefault="00DE732C" w:rsidP="005D58EB">
      <w:pPr>
        <w:spacing w:line="360" w:lineRule="auto"/>
        <w:jc w:val="both"/>
        <w:rPr>
          <w:b/>
        </w:rPr>
      </w:pPr>
      <w:r w:rsidRPr="00D96176">
        <w:rPr>
          <w:b/>
        </w:rPr>
        <w:t>Si hubiese alguna enmienda, esta deberá salvarse al pie de la misma en forma clara y precisa.</w:t>
      </w:r>
    </w:p>
    <w:p w:rsidR="00494732" w:rsidRPr="00D96176" w:rsidRDefault="00494732" w:rsidP="005D58EB">
      <w:pPr>
        <w:spacing w:line="360" w:lineRule="auto"/>
        <w:jc w:val="both"/>
      </w:pPr>
    </w:p>
    <w:p w:rsidR="00906502" w:rsidRPr="00D96176" w:rsidRDefault="00494732" w:rsidP="005D58EB">
      <w:pPr>
        <w:spacing w:line="360" w:lineRule="auto"/>
        <w:jc w:val="both"/>
      </w:pPr>
      <w:r w:rsidRPr="00D96176">
        <w:rPr>
          <w:u w:val="single"/>
        </w:rPr>
        <w:t xml:space="preserve">ARTICULO Nº </w:t>
      </w:r>
      <w:r w:rsidR="00CA63B5" w:rsidRPr="00D96176">
        <w:rPr>
          <w:u w:val="single"/>
        </w:rPr>
        <w:t>5</w:t>
      </w:r>
      <w:r w:rsidRPr="00D96176">
        <w:t>:</w:t>
      </w:r>
      <w:r w:rsidR="00065D7B" w:rsidRPr="00D96176">
        <w:t xml:space="preserve"> APERTURA DE LAS PROPUESTAS: Las </w:t>
      </w:r>
      <w:r w:rsidR="0073455B" w:rsidRPr="00D96176">
        <w:t xml:space="preserve">ofertas </w:t>
      </w:r>
    </w:p>
    <w:p w:rsidR="00CA63B5" w:rsidRPr="00D96176" w:rsidRDefault="0073455B" w:rsidP="001A0C46">
      <w:pPr>
        <w:spacing w:line="360" w:lineRule="auto"/>
        <w:jc w:val="both"/>
      </w:pPr>
      <w:r w:rsidRPr="00D96176">
        <w:t>presentadas</w:t>
      </w:r>
      <w:r w:rsidR="00065D7B" w:rsidRPr="00D96176">
        <w:t xml:space="preserve"> </w:t>
      </w:r>
      <w:r w:rsidRPr="00D96176">
        <w:t>serán</w:t>
      </w:r>
      <w:r w:rsidR="00065D7B" w:rsidRPr="00D96176">
        <w:t xml:space="preserve"> abiertas en la oficina de Compras de la Municipalidad de Trenque Lauquen en el </w:t>
      </w:r>
      <w:r w:rsidR="0048504B" w:rsidRPr="00D96176">
        <w:t>día</w:t>
      </w:r>
      <w:r w:rsidR="00065D7B" w:rsidRPr="00D96176">
        <w:t xml:space="preserve"> y horario detallado en </w:t>
      </w:r>
      <w:r w:rsidR="003C7AD8" w:rsidRPr="00D96176">
        <w:t>Artículo</w:t>
      </w:r>
      <w:r w:rsidR="00065D7B" w:rsidRPr="00D96176">
        <w:t xml:space="preserve"> 1º del presente pliego. </w:t>
      </w:r>
      <w:r w:rsidR="000B3DC5" w:rsidRPr="00D96176">
        <w:t xml:space="preserve"> </w:t>
      </w:r>
      <w:r w:rsidR="00313150" w:rsidRPr="00D96176">
        <w:t>Solo se tendrán en cuenta las ofertas presentadas hasta</w:t>
      </w:r>
      <w:r w:rsidR="002B7E4B" w:rsidRPr="00D96176">
        <w:t xml:space="preserve"> la fecha y horario establecido en el mismo articulo </w:t>
      </w:r>
      <w:r w:rsidR="00313150" w:rsidRPr="00D96176">
        <w:t xml:space="preserve"> </w:t>
      </w:r>
    </w:p>
    <w:p w:rsidR="002B7E4B" w:rsidRPr="00D96176" w:rsidRDefault="00FF0610" w:rsidP="001A0C46">
      <w:pPr>
        <w:spacing w:line="360" w:lineRule="auto"/>
        <w:jc w:val="both"/>
      </w:pPr>
      <w:r w:rsidRPr="00D96176">
        <w:t>primero</w:t>
      </w:r>
      <w:r w:rsidR="001A0C46" w:rsidRPr="00D96176">
        <w:t xml:space="preserve">. </w:t>
      </w:r>
      <w:r w:rsidR="00313150" w:rsidRPr="00D96176">
        <w:t>Luego e procederá a verificar que las mismas</w:t>
      </w:r>
      <w:r w:rsidR="001A0C46" w:rsidRPr="00D96176">
        <w:t xml:space="preserve"> se ajusten al </w:t>
      </w:r>
      <w:r w:rsidR="006652F3" w:rsidRPr="00D96176">
        <w:t>P</w:t>
      </w:r>
      <w:r w:rsidR="001A0C46" w:rsidRPr="00D96176">
        <w:t>liego de Bases y Condiciones</w:t>
      </w:r>
      <w:r w:rsidR="006652F3" w:rsidRPr="00D96176">
        <w:t>, desechándose las que no reúnan los requisitos solicitados</w:t>
      </w:r>
      <w:r w:rsidR="002B7E4B" w:rsidRPr="00D96176">
        <w:t xml:space="preserve">. Luego se </w:t>
      </w:r>
      <w:proofErr w:type="gramStart"/>
      <w:r w:rsidR="002B7E4B" w:rsidRPr="00D96176">
        <w:t>labrara</w:t>
      </w:r>
      <w:proofErr w:type="gramEnd"/>
      <w:r w:rsidR="002B7E4B" w:rsidRPr="00D96176">
        <w:t xml:space="preserve"> un Acta, el que estará presidido por el Jefe de Compras de la Municipalidad y los funcionarios que este designe.</w:t>
      </w:r>
    </w:p>
    <w:p w:rsidR="002B7E4B" w:rsidRPr="00D96176" w:rsidRDefault="002B7E4B" w:rsidP="002B7E4B">
      <w:pPr>
        <w:spacing w:line="360" w:lineRule="auto"/>
        <w:jc w:val="both"/>
      </w:pPr>
      <w:r w:rsidRPr="00D96176">
        <w:t xml:space="preserve">También estarán presentes los oferentes que </w:t>
      </w:r>
      <w:r w:rsidR="00426C91" w:rsidRPr="00D96176">
        <w:t>así</w:t>
      </w:r>
      <w:r w:rsidRPr="00D96176">
        <w:t xml:space="preserve"> lo deseen. En el Acta se </w:t>
      </w:r>
      <w:proofErr w:type="gramStart"/>
      <w:r w:rsidR="009D59C5" w:rsidRPr="00D96176">
        <w:t>de</w:t>
      </w:r>
      <w:r w:rsidR="00CA63B5" w:rsidRPr="00D96176">
        <w:t>jara</w:t>
      </w:r>
      <w:proofErr w:type="gramEnd"/>
      <w:r w:rsidR="00CA63B5" w:rsidRPr="00D96176">
        <w:t xml:space="preserve"> constancia de:</w:t>
      </w:r>
      <w:r w:rsidR="009D59C5" w:rsidRPr="00D96176">
        <w:t xml:space="preserve"> el nombre de los oferentes y las cotizaciones presentadas por cada uno de ellos</w:t>
      </w:r>
      <w:r w:rsidR="00426C91" w:rsidRPr="00D96176">
        <w:t xml:space="preserve"> en forma clara. Se </w:t>
      </w:r>
      <w:proofErr w:type="gramStart"/>
      <w:r w:rsidR="00426C91" w:rsidRPr="00D96176">
        <w:t>tomara</w:t>
      </w:r>
      <w:proofErr w:type="gramEnd"/>
      <w:r w:rsidR="00426C91" w:rsidRPr="00D96176">
        <w:t xml:space="preserve"> nota de las observaciones” si es que las hubiera” y una vez finalizada, será firmada por los funcionarios y oferentes presentes y se les entregara una copia de la misma.</w:t>
      </w:r>
    </w:p>
    <w:p w:rsidR="0034015C" w:rsidRPr="00D96176" w:rsidRDefault="0034015C" w:rsidP="002B7E4B">
      <w:pPr>
        <w:spacing w:line="360" w:lineRule="auto"/>
        <w:jc w:val="both"/>
      </w:pPr>
    </w:p>
    <w:p w:rsidR="00CA63B5" w:rsidRPr="00D96176" w:rsidRDefault="0034015C" w:rsidP="0034015C">
      <w:pPr>
        <w:spacing w:line="360" w:lineRule="auto"/>
        <w:jc w:val="both"/>
      </w:pPr>
      <w:r w:rsidRPr="00D96176">
        <w:rPr>
          <w:u w:val="single"/>
        </w:rPr>
        <w:t>ARTICULO Nº 6</w:t>
      </w:r>
      <w:r w:rsidRPr="00D96176">
        <w:t>: OPCIONES:</w:t>
      </w:r>
      <w:r w:rsidR="00596CD6" w:rsidRPr="00D96176">
        <w:t xml:space="preserve"> </w:t>
      </w:r>
      <w:r w:rsidRPr="00D96176">
        <w:t xml:space="preserve">El </w:t>
      </w:r>
      <w:r w:rsidR="00596CD6" w:rsidRPr="00D96176">
        <w:t>proponente</w:t>
      </w:r>
      <w:r w:rsidRPr="00D96176">
        <w:t xml:space="preserve"> podrá sugerir cambios e introducir variantes en las propuestas que formule al margen de las condiciones establecidas, d</w:t>
      </w:r>
      <w:r w:rsidR="00596CD6" w:rsidRPr="00D96176">
        <w:t>e</w:t>
      </w:r>
      <w:r w:rsidRPr="00D96176">
        <w:t>biendo respetarse estrictamente lo que determina el presente pliego de bases y condiciones.</w:t>
      </w:r>
    </w:p>
    <w:p w:rsidR="00596CD6" w:rsidRPr="00D96176" w:rsidRDefault="00596CD6" w:rsidP="0034015C">
      <w:pPr>
        <w:spacing w:line="360" w:lineRule="auto"/>
        <w:jc w:val="both"/>
      </w:pPr>
    </w:p>
    <w:p w:rsidR="00596CD6" w:rsidRPr="00D96176" w:rsidRDefault="00596CD6" w:rsidP="0034015C">
      <w:pPr>
        <w:spacing w:line="360" w:lineRule="auto"/>
        <w:jc w:val="both"/>
      </w:pPr>
      <w:r w:rsidRPr="00D96176">
        <w:rPr>
          <w:u w:val="single"/>
        </w:rPr>
        <w:t>ARTICULO Nº 7</w:t>
      </w:r>
      <w:r w:rsidRPr="00D96176">
        <w:t xml:space="preserve">: GARANTIA: En calidad de garantía del </w:t>
      </w:r>
      <w:r w:rsidR="00FF0610" w:rsidRPr="00D96176">
        <w:t>Contrato,</w:t>
      </w:r>
      <w:r w:rsidRPr="00D96176">
        <w:t xml:space="preserve"> e</w:t>
      </w:r>
      <w:r w:rsidR="00FF0610" w:rsidRPr="00D96176">
        <w:t>l</w:t>
      </w:r>
      <w:r w:rsidRPr="00D96176">
        <w:t xml:space="preserve"> concesionario depositara en la </w:t>
      </w:r>
      <w:r w:rsidR="00FF0610" w:rsidRPr="00D96176">
        <w:t>Tesorería</w:t>
      </w:r>
      <w:r w:rsidRPr="00D96176">
        <w:t xml:space="preserve"> Municipal </w:t>
      </w:r>
      <w:r w:rsidR="00FF0610" w:rsidRPr="00D96176">
        <w:rPr>
          <w:b/>
        </w:rPr>
        <w:t>“</w:t>
      </w:r>
      <w:r w:rsidRPr="00D96176">
        <w:rPr>
          <w:b/>
        </w:rPr>
        <w:t>en dinero</w:t>
      </w:r>
      <w:r w:rsidR="00FF0610" w:rsidRPr="00D96176">
        <w:rPr>
          <w:b/>
        </w:rPr>
        <w:t>”</w:t>
      </w:r>
      <w:r w:rsidRPr="00D96176">
        <w:rPr>
          <w:b/>
        </w:rPr>
        <w:t>,</w:t>
      </w:r>
      <w:r w:rsidRPr="00D96176">
        <w:t xml:space="preserve"> el monto correspondiente a dos (2) meses del alquiler propuesto por el mismo y aceptado por esta Comuna.</w:t>
      </w:r>
    </w:p>
    <w:p w:rsidR="00906502" w:rsidRPr="00D96176" w:rsidRDefault="00906502" w:rsidP="0034015C">
      <w:pPr>
        <w:spacing w:line="360" w:lineRule="auto"/>
        <w:jc w:val="both"/>
      </w:pPr>
    </w:p>
    <w:p w:rsidR="00D96176" w:rsidRDefault="00D96176" w:rsidP="00345FDB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D96176" w:rsidRDefault="00D96176" w:rsidP="00345FDB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D96176" w:rsidRDefault="00D96176" w:rsidP="00345FDB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D96176" w:rsidRDefault="00D96176" w:rsidP="00345FDB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D96176" w:rsidRDefault="00D96176" w:rsidP="00345FDB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D96176" w:rsidRDefault="00D96176" w:rsidP="00345FDB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1E556C" w:rsidRDefault="001E556C" w:rsidP="00345FDB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345FDB" w:rsidRPr="00D96176" w:rsidRDefault="00424165" w:rsidP="00345FDB">
      <w:pPr>
        <w:tabs>
          <w:tab w:val="left" w:pos="7307"/>
        </w:tabs>
        <w:spacing w:line="360" w:lineRule="auto"/>
        <w:jc w:val="both"/>
      </w:pPr>
      <w:r w:rsidRPr="00D96176">
        <w:rPr>
          <w:u w:val="single"/>
        </w:rPr>
        <w:t>ARTÍCULO</w:t>
      </w:r>
      <w:r w:rsidR="009C3FE0" w:rsidRPr="00D96176">
        <w:rPr>
          <w:u w:val="single"/>
        </w:rPr>
        <w:t xml:space="preserve"> </w:t>
      </w:r>
      <w:r w:rsidR="00FF0610" w:rsidRPr="00D96176">
        <w:rPr>
          <w:u w:val="single"/>
        </w:rPr>
        <w:t>N</w:t>
      </w:r>
      <w:r w:rsidR="009C3FE0" w:rsidRPr="00D96176">
        <w:rPr>
          <w:u w:val="single"/>
        </w:rPr>
        <w:t>º 8:</w:t>
      </w:r>
      <w:r w:rsidR="009C3FE0" w:rsidRPr="00D96176">
        <w:rPr>
          <w:b/>
        </w:rPr>
        <w:t xml:space="preserve"> C</w:t>
      </w:r>
      <w:r w:rsidRPr="00D96176">
        <w:rPr>
          <w:b/>
        </w:rPr>
        <w:t>ONDICIONES</w:t>
      </w:r>
      <w:r w:rsidR="009C3FE0" w:rsidRPr="00D96176">
        <w:rPr>
          <w:b/>
        </w:rPr>
        <w:t xml:space="preserve"> VALORATIVAS PARA EL ESTUDIO DE LAS PROPUESTAS:</w:t>
      </w:r>
      <w:r w:rsidRPr="00D96176">
        <w:rPr>
          <w:b/>
        </w:rPr>
        <w:t xml:space="preserve"> </w:t>
      </w:r>
      <w:r w:rsidR="00345FDB" w:rsidRPr="00D96176">
        <w:t>Serán condiciones importantes, para el estudio de las ofertas:</w:t>
      </w:r>
    </w:p>
    <w:p w:rsidR="00345FDB" w:rsidRPr="00D96176" w:rsidRDefault="00345FDB" w:rsidP="00345FDB">
      <w:pPr>
        <w:pStyle w:val="Prrafodelista"/>
        <w:numPr>
          <w:ilvl w:val="0"/>
          <w:numId w:val="13"/>
        </w:numPr>
        <w:tabs>
          <w:tab w:val="left" w:pos="7307"/>
        </w:tabs>
        <w:spacing w:line="360" w:lineRule="auto"/>
        <w:jc w:val="both"/>
      </w:pPr>
      <w:r w:rsidRPr="00D96176">
        <w:t>Valor de la oferta.</w:t>
      </w:r>
    </w:p>
    <w:p w:rsidR="00345FDB" w:rsidRPr="00D96176" w:rsidRDefault="00345FDB" w:rsidP="00345FDB">
      <w:pPr>
        <w:pStyle w:val="Prrafodelista"/>
        <w:numPr>
          <w:ilvl w:val="0"/>
          <w:numId w:val="13"/>
        </w:numPr>
        <w:tabs>
          <w:tab w:val="left" w:pos="7307"/>
        </w:tabs>
        <w:spacing w:line="360" w:lineRule="auto"/>
        <w:jc w:val="both"/>
      </w:pPr>
      <w:r w:rsidRPr="00D96176">
        <w:t>Garantía de la propuesta.</w:t>
      </w:r>
    </w:p>
    <w:p w:rsidR="00345FDB" w:rsidRPr="00D96176" w:rsidRDefault="006B6B40" w:rsidP="00345FDB">
      <w:pPr>
        <w:pStyle w:val="Prrafodelista"/>
        <w:numPr>
          <w:ilvl w:val="0"/>
          <w:numId w:val="13"/>
        </w:numPr>
        <w:tabs>
          <w:tab w:val="left" w:pos="7307"/>
        </w:tabs>
        <w:spacing w:line="360" w:lineRule="auto"/>
        <w:jc w:val="both"/>
      </w:pPr>
      <w:r w:rsidRPr="00D96176">
        <w:t>Antecedentes, experiencia, responsabilidad y referencias del oferente.</w:t>
      </w:r>
    </w:p>
    <w:p w:rsidR="006B6B40" w:rsidRPr="00D96176" w:rsidRDefault="00C63844" w:rsidP="00345FDB">
      <w:pPr>
        <w:pStyle w:val="Prrafodelista"/>
        <w:numPr>
          <w:ilvl w:val="0"/>
          <w:numId w:val="13"/>
        </w:numPr>
        <w:tabs>
          <w:tab w:val="left" w:pos="7307"/>
        </w:tabs>
        <w:spacing w:line="360" w:lineRule="auto"/>
        <w:jc w:val="both"/>
      </w:pPr>
      <w:r w:rsidRPr="00D96176">
        <w:t>Nomina de muebles y útiles que aportara el proponente para la explotación del kiosco.</w:t>
      </w:r>
    </w:p>
    <w:p w:rsidR="009D5E6B" w:rsidRPr="00D96176" w:rsidRDefault="009D5E6B" w:rsidP="009D5E6B">
      <w:pPr>
        <w:tabs>
          <w:tab w:val="left" w:pos="7307"/>
        </w:tabs>
        <w:spacing w:line="360" w:lineRule="auto"/>
        <w:jc w:val="both"/>
      </w:pPr>
    </w:p>
    <w:p w:rsidR="009D5E6B" w:rsidRPr="00D96176" w:rsidRDefault="009D5E6B" w:rsidP="009D5E6B">
      <w:pPr>
        <w:tabs>
          <w:tab w:val="left" w:pos="7307"/>
        </w:tabs>
        <w:spacing w:line="360" w:lineRule="auto"/>
        <w:jc w:val="both"/>
      </w:pPr>
      <w:r w:rsidRPr="00D96176">
        <w:rPr>
          <w:u w:val="single"/>
        </w:rPr>
        <w:t>ARTÍCULO Nº 9</w:t>
      </w:r>
      <w:r w:rsidRPr="00D96176">
        <w:rPr>
          <w:b/>
          <w:u w:val="single"/>
        </w:rPr>
        <w:t>:</w:t>
      </w:r>
      <w:r w:rsidRPr="00D96176">
        <w:t xml:space="preserve"> </w:t>
      </w:r>
      <w:r w:rsidRPr="00D96176">
        <w:rPr>
          <w:b/>
        </w:rPr>
        <w:t>RECHAZO DE OFERTAS</w:t>
      </w:r>
      <w:r w:rsidRPr="00D96176">
        <w:t xml:space="preserve">: La Municipalidad se reserva el derecho de aceptar la oferta más conveniente a su único </w:t>
      </w:r>
    </w:p>
    <w:p w:rsidR="009D5E6B" w:rsidRPr="00D96176" w:rsidRDefault="00D96176" w:rsidP="009D5E6B">
      <w:pPr>
        <w:tabs>
          <w:tab w:val="left" w:pos="7307"/>
        </w:tabs>
        <w:spacing w:line="360" w:lineRule="auto"/>
        <w:jc w:val="both"/>
      </w:pPr>
      <w:r w:rsidRPr="00D96176">
        <w:t>criterio o</w:t>
      </w:r>
      <w:r w:rsidR="009D5E6B" w:rsidRPr="00D96176">
        <w:t xml:space="preserve"> rechazar todas, sin que ello de derecho a favor de las firmas cuyas propuestas se rechacen. </w:t>
      </w:r>
      <w:r w:rsidRPr="00D96176">
        <w:t>Igualmente,</w:t>
      </w:r>
      <w:r w:rsidR="009D5E6B" w:rsidRPr="00D96176">
        <w:t xml:space="preserve"> la Municipalidad rechazará </w:t>
      </w:r>
    </w:p>
    <w:p w:rsidR="009D5E6B" w:rsidRPr="00D96176" w:rsidRDefault="009D5E6B" w:rsidP="009D5E6B">
      <w:pPr>
        <w:tabs>
          <w:tab w:val="left" w:pos="7307"/>
        </w:tabs>
        <w:spacing w:line="360" w:lineRule="auto"/>
        <w:jc w:val="both"/>
      </w:pPr>
      <w:r w:rsidRPr="00D96176">
        <w:t>toda oferta, cuando se compruebe que la misma persona se halla interesada en dos o más 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906502" w:rsidRPr="00D96176" w:rsidRDefault="00906502" w:rsidP="00953313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953313" w:rsidRPr="00D96176" w:rsidRDefault="00953313" w:rsidP="00953313">
      <w:pPr>
        <w:tabs>
          <w:tab w:val="left" w:pos="7307"/>
        </w:tabs>
        <w:spacing w:line="360" w:lineRule="auto"/>
        <w:jc w:val="both"/>
      </w:pPr>
      <w:r w:rsidRPr="00D96176">
        <w:rPr>
          <w:u w:val="single"/>
        </w:rPr>
        <w:t>ARTICULO Nº</w:t>
      </w:r>
      <w:r w:rsidR="006E5043" w:rsidRPr="00D96176">
        <w:rPr>
          <w:u w:val="single"/>
        </w:rPr>
        <w:t xml:space="preserve"> </w:t>
      </w:r>
      <w:r w:rsidR="009D5E6B" w:rsidRPr="00D96176">
        <w:rPr>
          <w:u w:val="single"/>
        </w:rPr>
        <w:t>10</w:t>
      </w:r>
      <w:r w:rsidRPr="00D96176">
        <w:t>: ADJUDICACION: La comisión adjudicataria determinara la oferta más conveniente considerando las condiciones valorativas indicadas en el artículo</w:t>
      </w:r>
      <w:r w:rsidR="00FF0610" w:rsidRPr="00D96176">
        <w:t xml:space="preserve"> 8ª</w:t>
      </w:r>
      <w:r w:rsidRPr="00D96176">
        <w:t>.</w:t>
      </w:r>
    </w:p>
    <w:p w:rsidR="00F56E35" w:rsidRPr="00D96176" w:rsidRDefault="00F56E35" w:rsidP="00953313">
      <w:pPr>
        <w:tabs>
          <w:tab w:val="left" w:pos="7307"/>
        </w:tabs>
        <w:spacing w:line="360" w:lineRule="auto"/>
        <w:jc w:val="both"/>
      </w:pPr>
      <w:r w:rsidRPr="00D96176">
        <w:t xml:space="preserve">Una vez efectuada la adjudicación, se </w:t>
      </w:r>
      <w:r w:rsidR="00D96176" w:rsidRPr="00D96176">
        <w:t>notificará</w:t>
      </w:r>
      <w:r w:rsidRPr="00D96176">
        <w:t xml:space="preserve"> al Adjudicatario mediante carta documento. </w:t>
      </w:r>
    </w:p>
    <w:p w:rsidR="00F56E35" w:rsidRPr="00D96176" w:rsidRDefault="00906502" w:rsidP="00953313">
      <w:pPr>
        <w:tabs>
          <w:tab w:val="left" w:pos="7307"/>
        </w:tabs>
        <w:spacing w:line="360" w:lineRule="auto"/>
        <w:jc w:val="both"/>
      </w:pPr>
      <w:r w:rsidRPr="00D96176">
        <w:t>E</w:t>
      </w:r>
      <w:r w:rsidR="00F56E35" w:rsidRPr="00D96176">
        <w:t xml:space="preserve">l mismo deberá hacerse presente en la oficina de Asuntos Legales de la Municipalidad de Trenque </w:t>
      </w:r>
      <w:r w:rsidR="00D96176" w:rsidRPr="00D96176">
        <w:t>Lauquen dentro</w:t>
      </w:r>
      <w:r w:rsidR="00F56E35" w:rsidRPr="00D96176">
        <w:t xml:space="preserve"> de los cinco (5) </w:t>
      </w:r>
      <w:r w:rsidR="007B397E" w:rsidRPr="00D96176">
        <w:t>días</w:t>
      </w:r>
      <w:r w:rsidR="00F56E35" w:rsidRPr="00D96176">
        <w:t xml:space="preserve"> de recibida dicha notificación, para firmar el Contrato correspondiente.</w:t>
      </w:r>
    </w:p>
    <w:p w:rsidR="004C0D70" w:rsidRPr="00D96176" w:rsidRDefault="004C0D70" w:rsidP="00953313">
      <w:pPr>
        <w:tabs>
          <w:tab w:val="left" w:pos="7307"/>
        </w:tabs>
        <w:spacing w:line="360" w:lineRule="auto"/>
        <w:jc w:val="both"/>
      </w:pPr>
    </w:p>
    <w:p w:rsidR="004C0D70" w:rsidRDefault="004C0D70" w:rsidP="00953313">
      <w:pPr>
        <w:tabs>
          <w:tab w:val="left" w:pos="7307"/>
        </w:tabs>
        <w:spacing w:line="360" w:lineRule="auto"/>
        <w:jc w:val="both"/>
      </w:pPr>
      <w:r w:rsidRPr="00D96176">
        <w:rPr>
          <w:u w:val="single"/>
        </w:rPr>
        <w:t>ARTICULO Nº 11</w:t>
      </w:r>
      <w:r w:rsidRPr="00D96176">
        <w:t xml:space="preserve">: PAGO: El adjudicatario se comprometerá a abonar mensualmente </w:t>
      </w:r>
      <w:r w:rsidRPr="00F94EB3">
        <w:t>del 1 al 10 de cada mes el importe</w:t>
      </w:r>
      <w:r w:rsidRPr="00D96176">
        <w:t xml:space="preserve"> de la propuesta aceptada en carácter de arrendamiento del local. De no ser así, el mismo perderá la garantía depositada y la Municipalidad se reserva el derecho de rescindir el contrato y volver a llamar a Concurso de Precios.</w:t>
      </w:r>
    </w:p>
    <w:p w:rsidR="001E2F7E" w:rsidRDefault="001E2F7E" w:rsidP="00953313">
      <w:pPr>
        <w:tabs>
          <w:tab w:val="left" w:pos="7307"/>
        </w:tabs>
        <w:spacing w:line="360" w:lineRule="auto"/>
        <w:jc w:val="both"/>
      </w:pPr>
    </w:p>
    <w:p w:rsidR="001E2F7E" w:rsidRDefault="001E2F7E" w:rsidP="00953313">
      <w:pPr>
        <w:tabs>
          <w:tab w:val="left" w:pos="7307"/>
        </w:tabs>
        <w:spacing w:line="360" w:lineRule="auto"/>
        <w:jc w:val="both"/>
      </w:pPr>
    </w:p>
    <w:p w:rsidR="001E2F7E" w:rsidRDefault="001E2F7E" w:rsidP="00953313">
      <w:pPr>
        <w:tabs>
          <w:tab w:val="left" w:pos="7307"/>
        </w:tabs>
        <w:spacing w:line="360" w:lineRule="auto"/>
        <w:jc w:val="both"/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</w:pPr>
      <w:r w:rsidRPr="00D96176">
        <w:rPr>
          <w:u w:val="single"/>
        </w:rPr>
        <w:t>ARTICULO Nº 1</w:t>
      </w:r>
      <w:r>
        <w:rPr>
          <w:u w:val="single"/>
        </w:rPr>
        <w:t>2</w:t>
      </w:r>
      <w:r>
        <w:t>:  el buffet cuanta con la siguiente infraestructura</w:t>
      </w:r>
      <w:r w:rsidRPr="00D96176">
        <w:t>:</w:t>
      </w:r>
    </w:p>
    <w:p w:rsidR="001E2F7E" w:rsidRPr="004471F6" w:rsidRDefault="001E2F7E" w:rsidP="001E2F7E">
      <w:pPr>
        <w:pStyle w:val="Prrafodelista"/>
        <w:numPr>
          <w:ilvl w:val="0"/>
          <w:numId w:val="15"/>
        </w:numPr>
        <w:shd w:val="clear" w:color="auto" w:fill="FFFFFF"/>
      </w:pPr>
      <w:r w:rsidRPr="004471F6">
        <w:t>El edificio cuenta con una superficie de 18m2.</w:t>
      </w:r>
    </w:p>
    <w:p w:rsidR="001E2F7E" w:rsidRPr="004471F6" w:rsidRDefault="001E2F7E" w:rsidP="001E2F7E">
      <w:pPr>
        <w:shd w:val="clear" w:color="auto" w:fill="FFFFFF"/>
      </w:pPr>
      <w:r w:rsidRPr="004471F6">
        <w:t xml:space="preserve">Para las áreas de trabajo se cuenta con mesadas de granito en dos de sus lados y una de ellas una la </w:t>
      </w:r>
      <w:proofErr w:type="spellStart"/>
      <w:r w:rsidRPr="004471F6">
        <w:t>bacha</w:t>
      </w:r>
      <w:proofErr w:type="spellEnd"/>
      <w:r w:rsidRPr="004471F6">
        <w:t xml:space="preserve"> de lavado. Además, tiene muebles bajo mesadas, y mueble de guardado, todos de </w:t>
      </w:r>
      <w:proofErr w:type="spellStart"/>
      <w:r w:rsidRPr="004471F6">
        <w:t>mdf</w:t>
      </w:r>
      <w:proofErr w:type="spellEnd"/>
      <w:r w:rsidRPr="004471F6">
        <w:t xml:space="preserve"> enchapados color blanco y terminación de aluminio. Para atención al público cuenta con una barra de madera dura laqueada.</w:t>
      </w:r>
    </w:p>
    <w:p w:rsidR="001E2F7E" w:rsidRPr="004471F6" w:rsidRDefault="001E2F7E" w:rsidP="001E2F7E">
      <w:pPr>
        <w:shd w:val="clear" w:color="auto" w:fill="FFFFFF"/>
      </w:pPr>
      <w:r w:rsidRPr="004471F6">
        <w:t xml:space="preserve">El cielorraso es de </w:t>
      </w:r>
      <w:proofErr w:type="spellStart"/>
      <w:r w:rsidRPr="004471F6">
        <w:t>pvc</w:t>
      </w:r>
      <w:proofErr w:type="spellEnd"/>
      <w:r w:rsidRPr="004471F6">
        <w:t xml:space="preserve"> blanco. Pisos de </w:t>
      </w:r>
      <w:proofErr w:type="spellStart"/>
      <w:r w:rsidRPr="004471F6">
        <w:t>porcelanato</w:t>
      </w:r>
      <w:proofErr w:type="spellEnd"/>
      <w:r w:rsidRPr="004471F6">
        <w:t>.</w:t>
      </w:r>
    </w:p>
    <w:p w:rsidR="001E2F7E" w:rsidRPr="004471F6" w:rsidRDefault="001E2F7E" w:rsidP="001E2F7E">
      <w:pPr>
        <w:shd w:val="clear" w:color="auto" w:fill="FFFFFF"/>
      </w:pPr>
      <w:r w:rsidRPr="004471F6">
        <w:t>Sus paredes están revestidas con cerámicos, y pintadas con látex lavable blanco.</w:t>
      </w:r>
    </w:p>
    <w:p w:rsidR="001E2F7E" w:rsidRPr="004471F6" w:rsidRDefault="001E2F7E" w:rsidP="001E2F7E">
      <w:pPr>
        <w:shd w:val="clear" w:color="auto" w:fill="FFFFFF"/>
      </w:pPr>
      <w:r w:rsidRPr="004471F6">
        <w:t>Cuenta con instalación de agua fría y caliente. Y termo tanque eléctrico de 40L.</w:t>
      </w:r>
    </w:p>
    <w:p w:rsidR="001E2F7E" w:rsidRPr="004471F6" w:rsidRDefault="001E2F7E" w:rsidP="001E2F7E">
      <w:pPr>
        <w:shd w:val="clear" w:color="auto" w:fill="FFFFFF"/>
      </w:pPr>
      <w:r w:rsidRPr="004471F6">
        <w:t xml:space="preserve">El desagüe de la </w:t>
      </w:r>
      <w:proofErr w:type="spellStart"/>
      <w:r w:rsidRPr="004471F6">
        <w:t>bacha</w:t>
      </w:r>
      <w:proofErr w:type="spellEnd"/>
      <w:r w:rsidRPr="004471F6">
        <w:t xml:space="preserve"> va a una cámara de inspección a un lecho de infiltración. No se aconseja el lavado de elementos con exceso de grasa.</w:t>
      </w:r>
    </w:p>
    <w:p w:rsidR="001E2F7E" w:rsidRPr="004471F6" w:rsidRDefault="001E2F7E" w:rsidP="001E2F7E">
      <w:pPr>
        <w:shd w:val="clear" w:color="auto" w:fill="FFFFFF"/>
      </w:pPr>
      <w:r w:rsidRPr="004471F6">
        <w:t>La instalación eléctrica cuenta con tablero seccional en la entrada de donde salen las diferentes líneas de alimentación tanto iluminación como tomas. Los artefactos de iluminación son tipo led y 2 lámparas colgantes tipo "campana galponera".</w:t>
      </w:r>
    </w:p>
    <w:p w:rsidR="001E2F7E" w:rsidRPr="004471F6" w:rsidRDefault="001E2F7E" w:rsidP="001E2F7E">
      <w:pPr>
        <w:shd w:val="clear" w:color="auto" w:fill="FFFFFF"/>
      </w:pPr>
      <w:r w:rsidRPr="004471F6">
        <w:t>No incluye artefacto de cocina, tampoco se aconseja la cocción de comidas con grasa porque no cuenta con extractor.</w:t>
      </w:r>
    </w:p>
    <w:p w:rsidR="001E2F7E" w:rsidRPr="004471F6" w:rsidRDefault="001E2F7E" w:rsidP="001E2F7E">
      <w:pPr>
        <w:shd w:val="clear" w:color="auto" w:fill="FFFFFF"/>
      </w:pPr>
      <w:r w:rsidRPr="004471F6">
        <w:t>Tampoco cuenta con heladera.</w:t>
      </w:r>
    </w:p>
    <w:p w:rsidR="001E2F7E" w:rsidRPr="004471F6" w:rsidRDefault="001E2F7E" w:rsidP="001E2F7E">
      <w:pPr>
        <w:shd w:val="clear" w:color="auto" w:fill="FFFFFF"/>
      </w:pPr>
      <w:r w:rsidRPr="004471F6">
        <w:t xml:space="preserve">En el exterior, posee vereda de acceso de hormigón, y en la zona de atención un </w:t>
      </w:r>
      <w:proofErr w:type="spellStart"/>
      <w:r w:rsidRPr="004471F6">
        <w:t>deck</w:t>
      </w:r>
      <w:proofErr w:type="spellEnd"/>
      <w:r w:rsidRPr="004471F6">
        <w:t xml:space="preserve"> de tablas de </w:t>
      </w:r>
      <w:proofErr w:type="spellStart"/>
      <w:r w:rsidRPr="004471F6">
        <w:t>pvc</w:t>
      </w:r>
      <w:proofErr w:type="spellEnd"/>
      <w:r w:rsidRPr="004471F6">
        <w:t xml:space="preserve"> reciclado símil madera. Con este mismo material se fabricaron los cestos de basura para separación de residuos en reciclable y no reciclable. También se usó junto a estructuras de caño para las 4 mesas y bancos que se encuentran frente al kiosco. </w:t>
      </w:r>
    </w:p>
    <w:p w:rsidR="001E2F7E" w:rsidRPr="004471F6" w:rsidRDefault="001E2F7E" w:rsidP="001E2F7E">
      <w:pPr>
        <w:tabs>
          <w:tab w:val="left" w:pos="7307"/>
        </w:tabs>
        <w:spacing w:line="360" w:lineRule="auto"/>
        <w:jc w:val="both"/>
      </w:pPr>
    </w:p>
    <w:p w:rsidR="004471F6" w:rsidRPr="004471F6" w:rsidRDefault="004471F6" w:rsidP="004471F6">
      <w:pPr>
        <w:pStyle w:val="Prrafodelista"/>
        <w:numPr>
          <w:ilvl w:val="0"/>
          <w:numId w:val="15"/>
        </w:numPr>
        <w:tabs>
          <w:tab w:val="left" w:pos="7307"/>
        </w:tabs>
        <w:spacing w:line="360" w:lineRule="auto"/>
        <w:jc w:val="both"/>
      </w:pPr>
      <w:r w:rsidRPr="004471F6">
        <w:t>Para visita al lugar de concesión y explotación de buffet saludable, contactar con dirección de espacios verdes para coordinar la misma; contacto: 2392-</w:t>
      </w:r>
      <w:r>
        <w:t>580188</w:t>
      </w:r>
    </w:p>
    <w:p w:rsidR="001E2F7E" w:rsidRP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P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P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P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P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P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P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P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</w:pPr>
    </w:p>
    <w:p w:rsidR="00D96176" w:rsidRDefault="00D96176" w:rsidP="00953313">
      <w:pPr>
        <w:tabs>
          <w:tab w:val="left" w:pos="7307"/>
        </w:tabs>
        <w:spacing w:line="360" w:lineRule="auto"/>
        <w:jc w:val="both"/>
      </w:pPr>
    </w:p>
    <w:p w:rsidR="001E556C" w:rsidRPr="00D96176" w:rsidRDefault="001E556C" w:rsidP="00953313">
      <w:pPr>
        <w:tabs>
          <w:tab w:val="left" w:pos="7307"/>
        </w:tabs>
        <w:spacing w:line="360" w:lineRule="auto"/>
        <w:jc w:val="both"/>
      </w:pPr>
    </w:p>
    <w:p w:rsidR="00B40588" w:rsidRPr="00D96176" w:rsidRDefault="00B40588" w:rsidP="00B40588">
      <w:pPr>
        <w:spacing w:line="360" w:lineRule="auto"/>
        <w:jc w:val="center"/>
        <w:rPr>
          <w:b/>
          <w:u w:val="single"/>
        </w:rPr>
      </w:pPr>
      <w:r w:rsidRPr="00D96176">
        <w:rPr>
          <w:b/>
          <w:u w:val="single"/>
        </w:rPr>
        <w:t xml:space="preserve">CONCURSO DE </w:t>
      </w:r>
      <w:r w:rsidR="001E2F7E">
        <w:rPr>
          <w:b/>
          <w:u w:val="single"/>
        </w:rPr>
        <w:t>PRECIOS Nº 128</w:t>
      </w:r>
      <w:r w:rsidR="001E556C">
        <w:rPr>
          <w:b/>
          <w:u w:val="single"/>
        </w:rPr>
        <w:t xml:space="preserve"> </w:t>
      </w:r>
      <w:r w:rsidRPr="00D96176">
        <w:rPr>
          <w:b/>
          <w:u w:val="single"/>
        </w:rPr>
        <w:t>/2023</w:t>
      </w:r>
    </w:p>
    <w:p w:rsidR="00B40588" w:rsidRDefault="00B40588" w:rsidP="00B40588">
      <w:pPr>
        <w:spacing w:line="360" w:lineRule="auto"/>
        <w:jc w:val="center"/>
        <w:rPr>
          <w:b/>
          <w:u w:val="single"/>
        </w:rPr>
      </w:pPr>
      <w:r w:rsidRPr="00D96176">
        <w:rPr>
          <w:b/>
          <w:u w:val="single"/>
        </w:rPr>
        <w:t>ESPECIFICACIONES PARTICULARES</w:t>
      </w:r>
    </w:p>
    <w:p w:rsidR="001E2F7E" w:rsidRPr="00D96176" w:rsidRDefault="001E2F7E" w:rsidP="00B40588">
      <w:pPr>
        <w:spacing w:line="360" w:lineRule="auto"/>
        <w:jc w:val="center"/>
        <w:rPr>
          <w:b/>
          <w:u w:val="single"/>
        </w:rPr>
      </w:pPr>
    </w:p>
    <w:p w:rsidR="001E2F7E" w:rsidRPr="001E556C" w:rsidRDefault="001E2F7E" w:rsidP="001E2F7E">
      <w:pPr>
        <w:spacing w:line="360" w:lineRule="auto"/>
        <w:jc w:val="both"/>
        <w:rPr>
          <w:b/>
        </w:rPr>
      </w:pPr>
      <w:r w:rsidRPr="00D96176">
        <w:rPr>
          <w:u w:val="single"/>
        </w:rPr>
        <w:t>ARTICULO Nº 1:</w:t>
      </w:r>
      <w:r w:rsidRPr="00D96176">
        <w:t xml:space="preserve"> Llámese a Concurso de Precios para la explotación comercial de un (1) </w:t>
      </w:r>
      <w:r>
        <w:t>Buffet</w:t>
      </w:r>
      <w:r w:rsidRPr="00D96176">
        <w:t xml:space="preserve"> propiedad municipal ubicado en las instalaciones de </w:t>
      </w:r>
      <w:r>
        <w:t>la isla de los juegos del Parque Municipal</w:t>
      </w:r>
      <w:r w:rsidRPr="00D96176">
        <w:t xml:space="preserve"> de la ciudad de Trenque Lauquen </w:t>
      </w:r>
      <w:r w:rsidRPr="00F94EB3">
        <w:t xml:space="preserve">para el día </w:t>
      </w:r>
      <w:r w:rsidR="004C39AD" w:rsidRPr="004C39AD">
        <w:t>23</w:t>
      </w:r>
      <w:r w:rsidRPr="004C39AD">
        <w:t xml:space="preserve"> de </w:t>
      </w:r>
      <w:proofErr w:type="gramStart"/>
      <w:r w:rsidR="004C39AD" w:rsidRPr="004C39AD">
        <w:t>Noviembre</w:t>
      </w:r>
      <w:proofErr w:type="gramEnd"/>
      <w:r w:rsidR="004C39AD">
        <w:t xml:space="preserve"> </w:t>
      </w:r>
      <w:r w:rsidRPr="004C39AD">
        <w:t>de 2023</w:t>
      </w:r>
      <w:r w:rsidRPr="00F94EB3">
        <w:t xml:space="preserve"> a las </w:t>
      </w:r>
      <w:r w:rsidR="004C39AD">
        <w:t>10.30</w:t>
      </w:r>
      <w:r w:rsidRPr="00F94EB3">
        <w:t xml:space="preserve"> horas</w:t>
      </w:r>
      <w:r w:rsidRPr="00D96176">
        <w:t>.</w:t>
      </w:r>
    </w:p>
    <w:p w:rsidR="001E2F7E" w:rsidRDefault="001E2F7E" w:rsidP="001E2F7E">
      <w:pPr>
        <w:spacing w:line="360" w:lineRule="auto"/>
        <w:jc w:val="both"/>
        <w:rPr>
          <w:u w:val="single"/>
        </w:rPr>
      </w:pPr>
    </w:p>
    <w:p w:rsidR="001E2F7E" w:rsidRPr="00D96176" w:rsidRDefault="001E2F7E" w:rsidP="001E2F7E">
      <w:pPr>
        <w:spacing w:line="360" w:lineRule="auto"/>
        <w:jc w:val="both"/>
      </w:pPr>
      <w:r w:rsidRPr="00D96176">
        <w:rPr>
          <w:u w:val="single"/>
        </w:rPr>
        <w:t>ARTÍCULO Nº 2</w:t>
      </w:r>
      <w:r w:rsidRPr="00D96176">
        <w:rPr>
          <w:b/>
          <w:u w:val="single"/>
        </w:rPr>
        <w:t>:</w:t>
      </w:r>
      <w:r w:rsidRPr="00D96176">
        <w:rPr>
          <w:b/>
        </w:rPr>
        <w:t xml:space="preserve"> </w:t>
      </w:r>
      <w:r w:rsidRPr="00D96176">
        <w:t>La concesión es personal, motivo por el cual se prohíbe la cesión, el alquiler u otro tipo de convenio que importe la transferencia de la tenencia por quien obtenga la concesión.</w:t>
      </w:r>
    </w:p>
    <w:p w:rsidR="001E2F7E" w:rsidRPr="00D96176" w:rsidRDefault="001E2F7E" w:rsidP="001E2F7E">
      <w:pPr>
        <w:spacing w:line="360" w:lineRule="auto"/>
        <w:ind w:left="360"/>
        <w:jc w:val="both"/>
      </w:pPr>
    </w:p>
    <w:p w:rsidR="001E2F7E" w:rsidRPr="00D96176" w:rsidRDefault="001E2F7E" w:rsidP="001E2F7E">
      <w:pPr>
        <w:spacing w:line="360" w:lineRule="auto"/>
        <w:jc w:val="both"/>
      </w:pPr>
      <w:r w:rsidRPr="00D96176">
        <w:rPr>
          <w:u w:val="single"/>
        </w:rPr>
        <w:t>ARTICULO Nº 3</w:t>
      </w:r>
      <w:r w:rsidRPr="00D96176">
        <w:t xml:space="preserve">: La tenencia en todos los casos será precaria y como consecuencia el acto de adjudicación revocable por parte de la Municipalidad de Trenque Lauquen en cualquier tiempo. </w:t>
      </w:r>
    </w:p>
    <w:p w:rsidR="001E2F7E" w:rsidRPr="00D96176" w:rsidRDefault="001E2F7E" w:rsidP="001E2F7E">
      <w:pPr>
        <w:spacing w:line="360" w:lineRule="auto"/>
        <w:jc w:val="both"/>
      </w:pPr>
    </w:p>
    <w:p w:rsidR="001E2F7E" w:rsidRPr="00D96176" w:rsidRDefault="001E2F7E" w:rsidP="001E2F7E">
      <w:pPr>
        <w:spacing w:line="360" w:lineRule="auto"/>
        <w:jc w:val="both"/>
        <w:rPr>
          <w:b/>
        </w:rPr>
      </w:pPr>
      <w:r w:rsidRPr="00D96176">
        <w:rPr>
          <w:u w:val="single"/>
        </w:rPr>
        <w:t>ARTICULO Nº 4</w:t>
      </w:r>
      <w:r w:rsidRPr="00D96176">
        <w:t>: El adjudicatario o concesionario tendrá la obligación de atender el kiosco en forma personal y/o con auxiliares responsables. Toda diferencia que se suscite entre el concesionario y el personal a su cargo será de exclusiva responsabilidad del primero, como también los aportes previsionales, cargas sociales y demás requisitos exigidos por las normas legales que regulan las relaciones laborales.</w:t>
      </w:r>
    </w:p>
    <w:p w:rsidR="001E2F7E" w:rsidRPr="00D96176" w:rsidRDefault="001E2F7E" w:rsidP="001E2F7E">
      <w:pPr>
        <w:spacing w:line="360" w:lineRule="auto"/>
        <w:jc w:val="both"/>
        <w:rPr>
          <w:u w:val="single"/>
        </w:rPr>
      </w:pPr>
    </w:p>
    <w:p w:rsidR="001E2F7E" w:rsidRDefault="001E2F7E" w:rsidP="001E2F7E">
      <w:pPr>
        <w:spacing w:line="360" w:lineRule="auto"/>
        <w:jc w:val="both"/>
      </w:pPr>
      <w:r w:rsidRPr="00D96176">
        <w:rPr>
          <w:u w:val="single"/>
        </w:rPr>
        <w:t>ARTICULO Nº 5</w:t>
      </w:r>
      <w:r w:rsidRPr="00D96176">
        <w:t>: La limpieza</w:t>
      </w:r>
      <w:r>
        <w:t>, mantenimiento</w:t>
      </w:r>
      <w:r w:rsidRPr="00D96176">
        <w:t xml:space="preserve"> y desinfección del local objeto de la concesión estará a cargo del concesionario y será efectuada en la medida que las necesidades lo requieran.</w:t>
      </w:r>
      <w:r>
        <w:t xml:space="preserve"> El local incluye el sector de mesas y sillas contiguo a la construcción donde se desarrolla el buffet. </w:t>
      </w:r>
    </w:p>
    <w:p w:rsidR="001E2F7E" w:rsidRPr="00D96176" w:rsidRDefault="001E2F7E" w:rsidP="001E2F7E">
      <w:pPr>
        <w:spacing w:line="360" w:lineRule="auto"/>
        <w:jc w:val="both"/>
      </w:pPr>
    </w:p>
    <w:p w:rsidR="001E2F7E" w:rsidRDefault="001E2F7E" w:rsidP="001E2F7E">
      <w:pPr>
        <w:spacing w:line="360" w:lineRule="auto"/>
        <w:jc w:val="both"/>
      </w:pPr>
      <w:r w:rsidRPr="00D96176">
        <w:rPr>
          <w:u w:val="single"/>
        </w:rPr>
        <w:t>ARTICULO Nº 6</w:t>
      </w:r>
      <w:r w:rsidRPr="00D96176">
        <w:t xml:space="preserve">: El precio de la concesión se establecerá en </w:t>
      </w:r>
      <w:r w:rsidR="009C256A">
        <w:t xml:space="preserve">pesos </w:t>
      </w:r>
      <w:proofErr w:type="gramStart"/>
      <w:r w:rsidR="009C256A">
        <w:t>Argentinos</w:t>
      </w:r>
      <w:proofErr w:type="gramEnd"/>
      <w:r w:rsidR="009C256A">
        <w:t xml:space="preserve"> y el valor estará directamente relacionado al salario municipal, razón por la cual se </w:t>
      </w:r>
      <w:r w:rsidR="00020E5E">
        <w:t>renovará</w:t>
      </w:r>
      <w:r w:rsidR="009C256A">
        <w:t xml:space="preserve"> conforme a la actualización del mismo.</w:t>
      </w:r>
    </w:p>
    <w:p w:rsidR="001E2F7E" w:rsidRDefault="001E2F7E" w:rsidP="001E2F7E">
      <w:pPr>
        <w:spacing w:line="360" w:lineRule="auto"/>
        <w:jc w:val="both"/>
      </w:pPr>
    </w:p>
    <w:p w:rsidR="001E2F7E" w:rsidRDefault="001E2F7E" w:rsidP="001E2F7E">
      <w:pPr>
        <w:spacing w:line="360" w:lineRule="auto"/>
        <w:jc w:val="both"/>
      </w:pPr>
    </w:p>
    <w:p w:rsidR="001E2F7E" w:rsidRDefault="001E2F7E" w:rsidP="001E2F7E">
      <w:pPr>
        <w:spacing w:line="360" w:lineRule="auto"/>
        <w:jc w:val="both"/>
      </w:pPr>
    </w:p>
    <w:p w:rsidR="001E2F7E" w:rsidRDefault="001E2F7E" w:rsidP="001E2F7E">
      <w:pPr>
        <w:spacing w:line="360" w:lineRule="auto"/>
        <w:jc w:val="both"/>
      </w:pPr>
    </w:p>
    <w:p w:rsidR="001E2F7E" w:rsidRDefault="001E2F7E" w:rsidP="001E2F7E">
      <w:pPr>
        <w:spacing w:line="360" w:lineRule="auto"/>
        <w:jc w:val="both"/>
      </w:pPr>
      <w:r w:rsidRPr="00D96176">
        <w:rPr>
          <w:u w:val="single"/>
        </w:rPr>
        <w:t>ARTICULO Nº 7</w:t>
      </w:r>
      <w:r w:rsidRPr="00D96176">
        <w:t>: El oferente que resulte beneficiado con la adjudicación deberá comenzar sus actividades una vez firmado el contrato de concesión de la explotación comercial.</w:t>
      </w:r>
      <w:r>
        <w:t xml:space="preserve"> Y al momento de conclusión del contrato entregara el espacio pintado y en las mismas condiciones que se recibe.</w:t>
      </w:r>
    </w:p>
    <w:p w:rsidR="001E2F7E" w:rsidRDefault="001E2F7E" w:rsidP="001E2F7E">
      <w:pPr>
        <w:spacing w:line="360" w:lineRule="auto"/>
        <w:jc w:val="both"/>
      </w:pPr>
      <w:r>
        <w:t>Sera obligación del adjudicatario la colocación de sombrillas en cada una de las mesas, como así también heladera y electrodomésticos.</w:t>
      </w:r>
    </w:p>
    <w:p w:rsidR="001E2F7E" w:rsidRPr="001E556C" w:rsidRDefault="001E2F7E" w:rsidP="001E2F7E">
      <w:pPr>
        <w:spacing w:line="360" w:lineRule="auto"/>
        <w:jc w:val="both"/>
      </w:pPr>
      <w:r>
        <w:t>El buffet a concesionar cuenta con provisión de agua y electricidad a estrenar, las cuales serán entregadas en las mismas condiciones que se reciben, solo se aceptara el deterioro por el normal paso del tiempo. Queda prohibido la utilización de aceite o sustancia similar que deteriore el interior y exterior del inmueble.</w:t>
      </w:r>
    </w:p>
    <w:p w:rsidR="001E2F7E" w:rsidRDefault="001E2F7E" w:rsidP="001E2F7E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</w:pPr>
      <w:r w:rsidRPr="00D96176">
        <w:rPr>
          <w:u w:val="single"/>
        </w:rPr>
        <w:t>ARTÍCULO Nº 8:</w:t>
      </w:r>
      <w:r w:rsidRPr="00D96176">
        <w:rPr>
          <w:b/>
        </w:rPr>
        <w:t xml:space="preserve"> </w:t>
      </w:r>
      <w:r w:rsidRPr="00D96176">
        <w:t>La Municipalidad de Trenque Lauquen</w:t>
      </w:r>
      <w:r>
        <w:t>,</w:t>
      </w:r>
      <w:r w:rsidRPr="00D96176">
        <w:t xml:space="preserve"> se reserva la más amplia facultad de fiscalización e inspección del cumplimiento de todas y cada una de las obligaciones inherentes a la concesión, pudiendo, a través de su personal; efectuar las inspecciones y verificaciones que estime convenientes en cualquier momento. Las observaciones que pudieren surgir de dicho contralor, le serán comunicadas en forma </w:t>
      </w:r>
      <w:r>
        <w:t>fehaciente</w:t>
      </w:r>
      <w:r w:rsidRPr="00D96176">
        <w:t xml:space="preserve"> al concesionario, teniendo este la obligación de ajustarse a lo requerido en </w:t>
      </w:r>
    </w:p>
    <w:p w:rsidR="001E2F7E" w:rsidRDefault="001E2F7E" w:rsidP="001E2F7E">
      <w:pPr>
        <w:tabs>
          <w:tab w:val="left" w:pos="7307"/>
        </w:tabs>
        <w:spacing w:line="360" w:lineRule="auto"/>
        <w:jc w:val="both"/>
        <w:rPr>
          <w:b/>
          <w:bCs/>
        </w:rPr>
      </w:pPr>
      <w:r w:rsidRPr="00D96176">
        <w:t>dichas observaciones. El reiterado incumplimiento de las notificaciones hará pasible al concesionario de sanciones a aplicar que quedaran a juicio de la Municipalidad, pudiendo llegar ésta hasta la rescisión del contrato de concesión.</w:t>
      </w:r>
      <w:r>
        <w:t xml:space="preserve"> </w:t>
      </w:r>
      <w:r w:rsidRPr="00964DAD">
        <w:rPr>
          <w:b/>
          <w:bCs/>
        </w:rPr>
        <w:t>El área a cargo de llevar adelante el presente artículo será la Dirección de espacios verdes pudiendo solicitar la asistencia y colaboración de cualquier otra área municipal.</w:t>
      </w:r>
    </w:p>
    <w:p w:rsidR="001E2F7E" w:rsidRDefault="001E2F7E" w:rsidP="001E2F7E">
      <w:pPr>
        <w:tabs>
          <w:tab w:val="left" w:pos="7307"/>
        </w:tabs>
        <w:spacing w:line="360" w:lineRule="auto"/>
        <w:jc w:val="both"/>
        <w:rPr>
          <w:b/>
          <w:bCs/>
        </w:rPr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  <w:rPr>
          <w:bCs/>
        </w:rPr>
      </w:pPr>
      <w:r w:rsidRPr="00D96176">
        <w:rPr>
          <w:u w:val="single"/>
        </w:rPr>
        <w:t>ARTÍCULO Nº 9</w:t>
      </w:r>
      <w:r w:rsidRPr="00D96176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rPr>
          <w:bCs/>
        </w:rPr>
        <w:t>El Oferente que resulte adjudicado deberá respetar los siguientes lineamientos:</w:t>
      </w:r>
    </w:p>
    <w:p w:rsidR="001E2F7E" w:rsidRDefault="001E2F7E" w:rsidP="001E2F7E">
      <w:pPr>
        <w:pStyle w:val="Prrafodelista"/>
        <w:numPr>
          <w:ilvl w:val="0"/>
          <w:numId w:val="16"/>
        </w:numPr>
        <w:tabs>
          <w:tab w:val="left" w:pos="7307"/>
        </w:tabs>
        <w:spacing w:line="360" w:lineRule="auto"/>
        <w:jc w:val="both"/>
        <w:rPr>
          <w:bCs/>
        </w:rPr>
      </w:pPr>
      <w:r>
        <w:rPr>
          <w:bCs/>
        </w:rPr>
        <w:t>El Buffet puede abrir todos los días, debe ser comunicado fehacientemente al área a cargo, como así también mediante cartelería hacia el público.</w:t>
      </w:r>
    </w:p>
    <w:p w:rsidR="001E2F7E" w:rsidRDefault="001E2F7E" w:rsidP="001E2F7E">
      <w:pPr>
        <w:pStyle w:val="Prrafodelista"/>
        <w:numPr>
          <w:ilvl w:val="0"/>
          <w:numId w:val="16"/>
        </w:numPr>
        <w:tabs>
          <w:tab w:val="left" w:pos="7307"/>
        </w:tabs>
        <w:spacing w:line="360" w:lineRule="auto"/>
        <w:jc w:val="both"/>
        <w:rPr>
          <w:bCs/>
        </w:rPr>
      </w:pPr>
      <w:r>
        <w:rPr>
          <w:bCs/>
        </w:rPr>
        <w:t>El Buffet debe llevar un nombre de fantasía que debe ser coordinado con el área a cargo.</w:t>
      </w:r>
    </w:p>
    <w:p w:rsidR="004471F6" w:rsidRDefault="004471F6" w:rsidP="004471F6">
      <w:pPr>
        <w:tabs>
          <w:tab w:val="left" w:pos="7307"/>
        </w:tabs>
        <w:spacing w:line="360" w:lineRule="auto"/>
        <w:jc w:val="both"/>
        <w:rPr>
          <w:bCs/>
        </w:rPr>
      </w:pPr>
    </w:p>
    <w:p w:rsidR="004471F6" w:rsidRPr="004471F6" w:rsidRDefault="004471F6" w:rsidP="004471F6">
      <w:pPr>
        <w:tabs>
          <w:tab w:val="left" w:pos="7307"/>
        </w:tabs>
        <w:spacing w:line="360" w:lineRule="auto"/>
        <w:jc w:val="both"/>
        <w:rPr>
          <w:bCs/>
        </w:rPr>
      </w:pPr>
    </w:p>
    <w:p w:rsidR="001E2F7E" w:rsidRDefault="001E2F7E" w:rsidP="001E2F7E">
      <w:pPr>
        <w:tabs>
          <w:tab w:val="left" w:pos="7307"/>
        </w:tabs>
        <w:spacing w:line="360" w:lineRule="auto"/>
        <w:jc w:val="both"/>
        <w:rPr>
          <w:bCs/>
        </w:rPr>
      </w:pPr>
    </w:p>
    <w:p w:rsidR="001E2F7E" w:rsidRPr="001E2F7E" w:rsidRDefault="001E2F7E" w:rsidP="001E2F7E">
      <w:pPr>
        <w:tabs>
          <w:tab w:val="left" w:pos="7307"/>
        </w:tabs>
        <w:spacing w:line="360" w:lineRule="auto"/>
        <w:jc w:val="both"/>
        <w:rPr>
          <w:bCs/>
        </w:rPr>
      </w:pPr>
    </w:p>
    <w:p w:rsidR="004471F6" w:rsidRPr="004471F6" w:rsidRDefault="004471F6" w:rsidP="004471F6">
      <w:pPr>
        <w:pStyle w:val="Prrafodelista"/>
        <w:tabs>
          <w:tab w:val="left" w:pos="7307"/>
        </w:tabs>
        <w:spacing w:line="360" w:lineRule="auto"/>
        <w:ind w:left="720"/>
        <w:jc w:val="both"/>
        <w:rPr>
          <w:bCs/>
        </w:rPr>
      </w:pPr>
    </w:p>
    <w:p w:rsidR="001E2F7E" w:rsidRPr="001E2F7E" w:rsidRDefault="001E2F7E" w:rsidP="001E2F7E">
      <w:pPr>
        <w:pStyle w:val="Prrafodelista"/>
        <w:numPr>
          <w:ilvl w:val="0"/>
          <w:numId w:val="16"/>
        </w:numPr>
        <w:tabs>
          <w:tab w:val="left" w:pos="7307"/>
        </w:tabs>
        <w:spacing w:line="360" w:lineRule="auto"/>
        <w:jc w:val="both"/>
        <w:rPr>
          <w:bCs/>
        </w:rPr>
      </w:pPr>
      <w:r w:rsidRPr="001E2F7E">
        <w:rPr>
          <w:bCs/>
        </w:rPr>
        <w:t xml:space="preserve">El Buffet debe, obligatoriamente, ofrecer alimentas saludables que serán especificados, como anexo, en la firma del contrato y será incorporado al control que llevara adelante el área a cargo, como así también </w:t>
      </w:r>
      <w:proofErr w:type="gramStart"/>
      <w:r w:rsidRPr="001E2F7E">
        <w:rPr>
          <w:bCs/>
        </w:rPr>
        <w:t>comunicara</w:t>
      </w:r>
      <w:proofErr w:type="gramEnd"/>
      <w:r w:rsidRPr="001E2F7E">
        <w:rPr>
          <w:bCs/>
        </w:rPr>
        <w:t xml:space="preserve"> aquellos alimentos que se prohíbe comercializar en el Buffet.</w:t>
      </w:r>
    </w:p>
    <w:p w:rsidR="001E2F7E" w:rsidRDefault="001E2F7E" w:rsidP="001E2F7E">
      <w:pPr>
        <w:pStyle w:val="Prrafodelista"/>
        <w:numPr>
          <w:ilvl w:val="0"/>
          <w:numId w:val="16"/>
        </w:numPr>
        <w:tabs>
          <w:tab w:val="left" w:pos="7307"/>
        </w:tabs>
        <w:spacing w:line="360" w:lineRule="auto"/>
        <w:jc w:val="both"/>
        <w:rPr>
          <w:bCs/>
        </w:rPr>
      </w:pPr>
      <w:r>
        <w:rPr>
          <w:bCs/>
        </w:rPr>
        <w:t xml:space="preserve">Los horarios de apertura y de cierre quedaran sujetos a los horarios de apertura y de cierre de la Isla de los Juegos. </w:t>
      </w:r>
    </w:p>
    <w:p w:rsidR="001E2F7E" w:rsidRDefault="001E2F7E" w:rsidP="001E2F7E">
      <w:pPr>
        <w:pStyle w:val="Prrafodelista"/>
        <w:numPr>
          <w:ilvl w:val="0"/>
          <w:numId w:val="16"/>
        </w:numPr>
        <w:tabs>
          <w:tab w:val="left" w:pos="7307"/>
        </w:tabs>
        <w:spacing w:line="360" w:lineRule="auto"/>
        <w:jc w:val="both"/>
        <w:rPr>
          <w:bCs/>
        </w:rPr>
      </w:pPr>
      <w:r>
        <w:rPr>
          <w:bCs/>
        </w:rPr>
        <w:t>Queda terminantemente prohibido la venta de bebidas alcohólicas y de cigarrillos.</w:t>
      </w:r>
    </w:p>
    <w:p w:rsidR="004471F6" w:rsidRDefault="004471F6" w:rsidP="004471F6">
      <w:pPr>
        <w:pStyle w:val="Prrafodelista"/>
        <w:tabs>
          <w:tab w:val="left" w:pos="7307"/>
        </w:tabs>
        <w:spacing w:line="360" w:lineRule="auto"/>
        <w:ind w:left="720"/>
        <w:jc w:val="both"/>
        <w:rPr>
          <w:bCs/>
        </w:rPr>
      </w:pPr>
    </w:p>
    <w:p w:rsidR="001E2F7E" w:rsidRDefault="001E2F7E" w:rsidP="001E2F7E">
      <w:pPr>
        <w:pStyle w:val="Prrafodelista"/>
        <w:numPr>
          <w:ilvl w:val="0"/>
          <w:numId w:val="16"/>
        </w:numPr>
        <w:tabs>
          <w:tab w:val="left" w:pos="7307"/>
        </w:tabs>
        <w:spacing w:line="360" w:lineRule="auto"/>
        <w:jc w:val="both"/>
        <w:rPr>
          <w:bCs/>
        </w:rPr>
      </w:pPr>
      <w:r w:rsidRPr="004471F6">
        <w:rPr>
          <w:bCs/>
          <w:u w:val="single"/>
        </w:rPr>
        <w:t>Insumos permitidos en la venta del buffet saludable</w:t>
      </w:r>
      <w:r>
        <w:rPr>
          <w:bCs/>
        </w:rPr>
        <w:t>: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Ensalada de frutas 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Frutas en general (manzana/banana/mandarina/peras/</w:t>
      </w:r>
      <w:proofErr w:type="spellStart"/>
      <w:r>
        <w:rPr>
          <w:color w:val="000000"/>
        </w:rPr>
        <w:t>bowl</w:t>
      </w:r>
      <w:proofErr w:type="spellEnd"/>
      <w:r>
        <w:rPr>
          <w:color w:val="000000"/>
        </w:rPr>
        <w:t xml:space="preserve"> de uvas/Frutillas)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Pinchos de Frutas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spellStart"/>
      <w:r>
        <w:rPr>
          <w:color w:val="000000"/>
        </w:rPr>
        <w:t>Nugaton</w:t>
      </w:r>
      <w:proofErr w:type="spellEnd"/>
      <w:r>
        <w:rPr>
          <w:color w:val="000000"/>
        </w:rPr>
        <w:t xml:space="preserve"> / Turrón de avena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Cookies caseras en general (limón, con chips, naranja, chocolate, de avena)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Muffins caseros diferentes sabores 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Alfajores de maicena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Tortas materas en porciones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Budines en porciones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Barritas de cereal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Yogurt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Tutucas (en bolsitas)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Pochoclos (en bolsitas)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Cereales (en bolsitas)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Almohaditas (frutilla, avellana, chocolate)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Frutos secos</w:t>
      </w:r>
    </w:p>
    <w:p w:rsidR="001E2F7E" w:rsidRDefault="001E2F7E" w:rsidP="001E2F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Pebetes de diferentes variedades (jamón y queso, con tomate, de verduras, queso y tomate,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>).</w:t>
      </w:r>
    </w:p>
    <w:p w:rsidR="001E2F7E" w:rsidRPr="004471F6" w:rsidRDefault="001E2F7E" w:rsidP="004471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color w:val="000000"/>
        </w:rPr>
      </w:pPr>
      <w:r>
        <w:rPr>
          <w:color w:val="000000"/>
        </w:rPr>
        <w:t>Palitos Helados.</w:t>
      </w:r>
    </w:p>
    <w:p w:rsidR="001E2F7E" w:rsidRDefault="001E2F7E" w:rsidP="001E2F7E">
      <w:pPr>
        <w:tabs>
          <w:tab w:val="left" w:pos="7307"/>
        </w:tabs>
        <w:spacing w:line="360" w:lineRule="auto"/>
        <w:ind w:left="360"/>
        <w:jc w:val="both"/>
        <w:rPr>
          <w:u w:val="single"/>
        </w:rPr>
      </w:pPr>
    </w:p>
    <w:p w:rsidR="001E2F7E" w:rsidRPr="00964DAD" w:rsidRDefault="001E2F7E" w:rsidP="001E2F7E">
      <w:pPr>
        <w:tabs>
          <w:tab w:val="left" w:pos="7307"/>
        </w:tabs>
        <w:spacing w:line="360" w:lineRule="auto"/>
        <w:ind w:left="360"/>
        <w:jc w:val="both"/>
        <w:rPr>
          <w:bCs/>
        </w:rPr>
      </w:pPr>
      <w:r w:rsidRPr="00964DAD">
        <w:rPr>
          <w:u w:val="single"/>
        </w:rPr>
        <w:t>ARTÍCULO Nº 9</w:t>
      </w:r>
      <w:r w:rsidRPr="00964DAD">
        <w:rPr>
          <w:b/>
          <w:u w:val="single"/>
        </w:rPr>
        <w:t>:</w:t>
      </w:r>
      <w:r w:rsidRPr="00D96176">
        <w:t xml:space="preserve"> La vigencia de la concesión será otorgada por un plazo de </w:t>
      </w:r>
      <w:r w:rsidRPr="00F94EB3">
        <w:t>dos (2) años con opción a UN (1) más si el adjudicatario lo solicita con un plazo no menor a los 45</w:t>
      </w:r>
      <w:r w:rsidRPr="00D96176">
        <w:t xml:space="preserve"> días de la finalización del contrato.</w:t>
      </w:r>
    </w:p>
    <w:p w:rsidR="001E2F7E" w:rsidRPr="00D96176" w:rsidRDefault="001E2F7E" w:rsidP="001E2F7E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4471F6" w:rsidRDefault="004471F6" w:rsidP="001E2F7E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4471F6" w:rsidRDefault="004471F6" w:rsidP="001E2F7E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4471F6" w:rsidRDefault="004471F6" w:rsidP="001E2F7E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4471F6" w:rsidRDefault="004471F6" w:rsidP="001E2F7E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4471F6" w:rsidRDefault="004471F6" w:rsidP="001E2F7E">
      <w:pPr>
        <w:tabs>
          <w:tab w:val="left" w:pos="7307"/>
        </w:tabs>
        <w:spacing w:line="360" w:lineRule="auto"/>
        <w:jc w:val="both"/>
        <w:rPr>
          <w:u w:val="single"/>
        </w:rPr>
      </w:pPr>
    </w:p>
    <w:p w:rsidR="001E2F7E" w:rsidRDefault="001E2F7E" w:rsidP="009C256A">
      <w:pPr>
        <w:tabs>
          <w:tab w:val="left" w:pos="7307"/>
        </w:tabs>
        <w:spacing w:line="360" w:lineRule="auto"/>
        <w:jc w:val="both"/>
        <w:rPr>
          <w:b/>
          <w:u w:val="single"/>
        </w:rPr>
      </w:pPr>
      <w:r w:rsidRPr="00D96176">
        <w:rPr>
          <w:u w:val="single"/>
        </w:rPr>
        <w:t>ARTICULO Nº 10</w:t>
      </w:r>
      <w:r w:rsidRPr="00D96176">
        <w:t xml:space="preserve">: El oferente deberá presentar su propuesta económica expresada en </w:t>
      </w:r>
      <w:r w:rsidR="009C256A">
        <w:t xml:space="preserve">pesos </w:t>
      </w:r>
      <w:proofErr w:type="gramStart"/>
      <w:r w:rsidR="009C256A">
        <w:t>Argentinos</w:t>
      </w:r>
      <w:proofErr w:type="gramEnd"/>
      <w:r w:rsidR="009C256A">
        <w:t xml:space="preserve"> y </w:t>
      </w:r>
      <w:r w:rsidRPr="00F94EB3">
        <w:rPr>
          <w:b/>
          <w:u w:val="single"/>
        </w:rPr>
        <w:t>La pr</w:t>
      </w:r>
      <w:r w:rsidR="009C256A">
        <w:rPr>
          <w:b/>
          <w:u w:val="single"/>
        </w:rPr>
        <w:t>opuesta no podrá ser inferior al 40% del sueldo básico municipal Categoría 1 de 30hs.</w:t>
      </w:r>
      <w:r w:rsidRPr="004C39AD">
        <w:rPr>
          <w:b/>
          <w:u w:val="single"/>
        </w:rPr>
        <w:t xml:space="preserve"> </w:t>
      </w:r>
    </w:p>
    <w:p w:rsidR="00383FA7" w:rsidRPr="009C256A" w:rsidRDefault="00383FA7" w:rsidP="00383FA7">
      <w:pPr>
        <w:pStyle w:val="Prrafodelista"/>
        <w:numPr>
          <w:ilvl w:val="0"/>
          <w:numId w:val="15"/>
        </w:numPr>
        <w:tabs>
          <w:tab w:val="left" w:pos="7307"/>
        </w:tabs>
        <w:spacing w:line="360" w:lineRule="auto"/>
        <w:jc w:val="both"/>
      </w:pPr>
      <w:r>
        <w:t xml:space="preserve">Sueldo básico a </w:t>
      </w:r>
      <w:proofErr w:type="gramStart"/>
      <w:r>
        <w:t>Noviembre</w:t>
      </w:r>
      <w:proofErr w:type="gramEnd"/>
      <w:r>
        <w:t xml:space="preserve"> 2023, monto aproximado $113.237,73, sujeto a modificación de futuros aumentos.</w:t>
      </w:r>
    </w:p>
    <w:p w:rsidR="004471F6" w:rsidRDefault="004471F6" w:rsidP="001E2F7E">
      <w:pPr>
        <w:tabs>
          <w:tab w:val="left" w:pos="7307"/>
        </w:tabs>
        <w:spacing w:line="360" w:lineRule="auto"/>
        <w:jc w:val="center"/>
        <w:rPr>
          <w:b/>
          <w:u w:val="single"/>
        </w:rPr>
      </w:pPr>
    </w:p>
    <w:p w:rsidR="004471F6" w:rsidRPr="00D96176" w:rsidRDefault="004471F6" w:rsidP="001E2F7E">
      <w:pPr>
        <w:tabs>
          <w:tab w:val="left" w:pos="7307"/>
        </w:tabs>
        <w:spacing w:line="360" w:lineRule="auto"/>
        <w:jc w:val="center"/>
        <w:rPr>
          <w:b/>
          <w:u w:val="single"/>
        </w:rPr>
      </w:pPr>
    </w:p>
    <w:p w:rsidR="001E2F7E" w:rsidRPr="00D96176" w:rsidRDefault="001E2F7E" w:rsidP="001E2F7E">
      <w:pPr>
        <w:tabs>
          <w:tab w:val="left" w:pos="7307"/>
        </w:tabs>
        <w:spacing w:line="360" w:lineRule="auto"/>
        <w:jc w:val="both"/>
      </w:pPr>
    </w:p>
    <w:p w:rsidR="00B40588" w:rsidRPr="00D96176" w:rsidRDefault="00B40588" w:rsidP="00B40588">
      <w:pPr>
        <w:spacing w:line="360" w:lineRule="auto"/>
        <w:jc w:val="center"/>
        <w:rPr>
          <w:u w:val="single"/>
        </w:rPr>
      </w:pPr>
    </w:p>
    <w:sectPr w:rsidR="00B40588" w:rsidRPr="00D96176" w:rsidSect="008E0959">
      <w:headerReference w:type="default" r:id="rId8"/>
      <w:footerReference w:type="even" r:id="rId9"/>
      <w:footerReference w:type="default" r:id="rId10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E0" w:rsidRDefault="00C05CE0">
      <w:r>
        <w:separator/>
      </w:r>
    </w:p>
  </w:endnote>
  <w:endnote w:type="continuationSeparator" w:id="0">
    <w:p w:rsidR="00C05CE0" w:rsidRDefault="00C0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BA" w:rsidRDefault="00B31A7C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524B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24BA" w:rsidRDefault="002524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BA" w:rsidRDefault="002524BA" w:rsidP="00E80A0B">
    <w:pPr>
      <w:pStyle w:val="Piedepgina"/>
      <w:framePr w:wrap="around" w:vAnchor="text" w:hAnchor="margin" w:xAlign="center" w:y="1"/>
      <w:rPr>
        <w:rStyle w:val="Nmerodepgina"/>
      </w:rPr>
    </w:pPr>
  </w:p>
  <w:p w:rsidR="002524BA" w:rsidRDefault="008828AF" w:rsidP="00AB04F5">
    <w:pPr>
      <w:pStyle w:val="Piedepgina"/>
      <w:jc w:val="right"/>
    </w:pPr>
    <w:r>
      <w:rPr>
        <w:b/>
        <w:noProof/>
        <w:u w:val="single"/>
      </w:rPr>
      <w:drawing>
        <wp:anchor distT="0" distB="0" distL="114300" distR="114300" simplePos="0" relativeHeight="251659776" behindDoc="1" locked="0" layoutInCell="1" allowOverlap="1" wp14:anchorId="055F6418" wp14:editId="378F93FB">
          <wp:simplePos x="0" y="0"/>
          <wp:positionH relativeFrom="margin">
            <wp:posOffset>4391025</wp:posOffset>
          </wp:positionH>
          <wp:positionV relativeFrom="paragraph">
            <wp:posOffset>-509905</wp:posOffset>
          </wp:positionV>
          <wp:extent cx="828040" cy="9048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0928">
      <w:tab/>
    </w:r>
    <w:r w:rsidR="00F80928">
      <w:tab/>
    </w:r>
  </w:p>
  <w:p w:rsidR="002524BA" w:rsidRDefault="002524BA" w:rsidP="00AB04F5">
    <w:pPr>
      <w:pStyle w:val="Piedepgina"/>
      <w:jc w:val="right"/>
    </w:pPr>
    <w:r>
      <w:t>Leandro CONCEPCION</w:t>
    </w:r>
  </w:p>
  <w:p w:rsidR="002524BA" w:rsidRDefault="002524BA" w:rsidP="00AB04F5">
    <w:pPr>
      <w:pStyle w:val="Piedepgina"/>
      <w:jc w:val="right"/>
    </w:pPr>
    <w:r>
      <w:t xml:space="preserve">Jefe de Compras </w:t>
    </w:r>
  </w:p>
  <w:p w:rsidR="002524BA" w:rsidRDefault="002524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E0" w:rsidRDefault="00C05CE0">
      <w:r>
        <w:separator/>
      </w:r>
    </w:p>
  </w:footnote>
  <w:footnote w:type="continuationSeparator" w:id="0">
    <w:p w:rsidR="00C05CE0" w:rsidRDefault="00C0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BA" w:rsidRDefault="002524BA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1" name="Imagen 1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069E58"/>
    <w:lvl w:ilvl="0">
      <w:numFmt w:val="decimal"/>
      <w:lvlText w:val="*"/>
      <w:lvlJc w:val="left"/>
    </w:lvl>
  </w:abstractNum>
  <w:abstractNum w:abstractNumId="1" w15:restartNumberingAfterBreak="0">
    <w:nsid w:val="124475FD"/>
    <w:multiLevelType w:val="hybridMultilevel"/>
    <w:tmpl w:val="3AA8C5A0"/>
    <w:lvl w:ilvl="0" w:tplc="0756E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408E"/>
    <w:multiLevelType w:val="hybridMultilevel"/>
    <w:tmpl w:val="DA905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078D"/>
    <w:multiLevelType w:val="hybridMultilevel"/>
    <w:tmpl w:val="58762990"/>
    <w:lvl w:ilvl="0" w:tplc="6B868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704E"/>
    <w:multiLevelType w:val="hybridMultilevel"/>
    <w:tmpl w:val="E684FDB2"/>
    <w:lvl w:ilvl="0" w:tplc="0C0A000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97" w:hanging="360"/>
      </w:pPr>
      <w:rPr>
        <w:rFonts w:ascii="Wingdings" w:hAnsi="Wingdings" w:hint="default"/>
      </w:rPr>
    </w:lvl>
  </w:abstractNum>
  <w:abstractNum w:abstractNumId="5" w15:restartNumberingAfterBreak="0">
    <w:nsid w:val="23D30D2B"/>
    <w:multiLevelType w:val="singleLevel"/>
    <w:tmpl w:val="94F4E6C0"/>
    <w:lvl w:ilvl="0">
      <w:start w:val="1"/>
      <w:numFmt w:val="lowerLetter"/>
      <w:lvlText w:val="%1)"/>
      <w:lvlJc w:val="left"/>
      <w:pPr>
        <w:tabs>
          <w:tab w:val="num" w:pos="8865"/>
        </w:tabs>
        <w:ind w:left="8865" w:hanging="360"/>
      </w:pPr>
      <w:rPr>
        <w:rFonts w:hint="default"/>
      </w:rPr>
    </w:lvl>
  </w:abstractNum>
  <w:abstractNum w:abstractNumId="6" w15:restartNumberingAfterBreak="0">
    <w:nsid w:val="25CB0874"/>
    <w:multiLevelType w:val="hybridMultilevel"/>
    <w:tmpl w:val="8E8AC180"/>
    <w:lvl w:ilvl="0" w:tplc="A9BAC3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A689A"/>
    <w:multiLevelType w:val="hybridMultilevel"/>
    <w:tmpl w:val="4148DA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D1757"/>
    <w:multiLevelType w:val="hybridMultilevel"/>
    <w:tmpl w:val="D6D8CB18"/>
    <w:lvl w:ilvl="0" w:tplc="0C0A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3F3E7A56"/>
    <w:multiLevelType w:val="hybridMultilevel"/>
    <w:tmpl w:val="6EB6D03A"/>
    <w:lvl w:ilvl="0" w:tplc="E95E78D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1" w15:restartNumberingAfterBreak="0">
    <w:nsid w:val="4290404B"/>
    <w:multiLevelType w:val="hybridMultilevel"/>
    <w:tmpl w:val="7CFEC248"/>
    <w:lvl w:ilvl="0" w:tplc="6B868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624A4"/>
    <w:multiLevelType w:val="hybridMultilevel"/>
    <w:tmpl w:val="96FE2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C5B80"/>
    <w:multiLevelType w:val="hybridMultilevel"/>
    <w:tmpl w:val="7E72837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30002"/>
    <w:multiLevelType w:val="singleLevel"/>
    <w:tmpl w:val="F168B01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632F4AF5"/>
    <w:multiLevelType w:val="multilevel"/>
    <w:tmpl w:val="D50E1E3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4AB1615"/>
    <w:multiLevelType w:val="hybridMultilevel"/>
    <w:tmpl w:val="D4460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3"/>
  </w:num>
  <w:num w:numId="5">
    <w:abstractNumId w:val="5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552"/>
        <w:lvlJc w:val="left"/>
        <w:rPr>
          <w:rFonts w:ascii="Arial" w:hAnsi="Arial" w:hint="default"/>
        </w:rPr>
      </w:lvl>
    </w:lvlOverride>
  </w:num>
  <w:num w:numId="8">
    <w:abstractNumId w:val="1"/>
  </w:num>
  <w:num w:numId="9">
    <w:abstractNumId w:val="10"/>
  </w:num>
  <w:num w:numId="10">
    <w:abstractNumId w:val="9"/>
  </w:num>
  <w:num w:numId="11">
    <w:abstractNumId w:val="16"/>
  </w:num>
  <w:num w:numId="12">
    <w:abstractNumId w:val="7"/>
  </w:num>
  <w:num w:numId="13">
    <w:abstractNumId w:val="3"/>
  </w:num>
  <w:num w:numId="14">
    <w:abstractNumId w:val="11"/>
  </w:num>
  <w:num w:numId="15">
    <w:abstractNumId w:val="12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0B"/>
    <w:rsid w:val="000055A6"/>
    <w:rsid w:val="0001012A"/>
    <w:rsid w:val="00020E5E"/>
    <w:rsid w:val="0002510F"/>
    <w:rsid w:val="00065D7B"/>
    <w:rsid w:val="0007311E"/>
    <w:rsid w:val="000A07E7"/>
    <w:rsid w:val="000A0D93"/>
    <w:rsid w:val="000A6B98"/>
    <w:rsid w:val="000A7C15"/>
    <w:rsid w:val="000A7DEE"/>
    <w:rsid w:val="000B0353"/>
    <w:rsid w:val="000B3DC5"/>
    <w:rsid w:val="000B5B02"/>
    <w:rsid w:val="000C2CA2"/>
    <w:rsid w:val="000D6222"/>
    <w:rsid w:val="00112F10"/>
    <w:rsid w:val="00113C86"/>
    <w:rsid w:val="0011740E"/>
    <w:rsid w:val="0012144E"/>
    <w:rsid w:val="00134F83"/>
    <w:rsid w:val="0013531E"/>
    <w:rsid w:val="00140A4E"/>
    <w:rsid w:val="0014212B"/>
    <w:rsid w:val="001464AC"/>
    <w:rsid w:val="00147E14"/>
    <w:rsid w:val="00152EC7"/>
    <w:rsid w:val="00160C98"/>
    <w:rsid w:val="00174EA5"/>
    <w:rsid w:val="0017649A"/>
    <w:rsid w:val="001822F7"/>
    <w:rsid w:val="001A0619"/>
    <w:rsid w:val="001A0C46"/>
    <w:rsid w:val="001B51E9"/>
    <w:rsid w:val="001C396C"/>
    <w:rsid w:val="001C5F61"/>
    <w:rsid w:val="001D2A48"/>
    <w:rsid w:val="001E152B"/>
    <w:rsid w:val="001E2F7E"/>
    <w:rsid w:val="001E37A4"/>
    <w:rsid w:val="001E38B7"/>
    <w:rsid w:val="001E3B5E"/>
    <w:rsid w:val="001E43E2"/>
    <w:rsid w:val="001E556C"/>
    <w:rsid w:val="00206A96"/>
    <w:rsid w:val="0022049C"/>
    <w:rsid w:val="00220806"/>
    <w:rsid w:val="002228B3"/>
    <w:rsid w:val="00225AB4"/>
    <w:rsid w:val="002370B1"/>
    <w:rsid w:val="002524BA"/>
    <w:rsid w:val="00253619"/>
    <w:rsid w:val="00261396"/>
    <w:rsid w:val="00261780"/>
    <w:rsid w:val="00266BD1"/>
    <w:rsid w:val="002701E3"/>
    <w:rsid w:val="0028732E"/>
    <w:rsid w:val="00293CEF"/>
    <w:rsid w:val="002B75E2"/>
    <w:rsid w:val="002B7E4B"/>
    <w:rsid w:val="002D7030"/>
    <w:rsid w:val="002D7718"/>
    <w:rsid w:val="002E3D21"/>
    <w:rsid w:val="002F5A0A"/>
    <w:rsid w:val="00312EFF"/>
    <w:rsid w:val="00313150"/>
    <w:rsid w:val="00321C6E"/>
    <w:rsid w:val="00332790"/>
    <w:rsid w:val="00334848"/>
    <w:rsid w:val="0034015C"/>
    <w:rsid w:val="00345FDB"/>
    <w:rsid w:val="003516E1"/>
    <w:rsid w:val="0037308B"/>
    <w:rsid w:val="003763CB"/>
    <w:rsid w:val="003765A8"/>
    <w:rsid w:val="00383BD0"/>
    <w:rsid w:val="00383FA7"/>
    <w:rsid w:val="003A52F6"/>
    <w:rsid w:val="003A777A"/>
    <w:rsid w:val="003B02E4"/>
    <w:rsid w:val="003B25C9"/>
    <w:rsid w:val="003B2EF1"/>
    <w:rsid w:val="003B6E4E"/>
    <w:rsid w:val="003C7AD8"/>
    <w:rsid w:val="003D2D92"/>
    <w:rsid w:val="003D5B9E"/>
    <w:rsid w:val="003E542C"/>
    <w:rsid w:val="003F2241"/>
    <w:rsid w:val="003F5636"/>
    <w:rsid w:val="00402F51"/>
    <w:rsid w:val="0040735B"/>
    <w:rsid w:val="0041168B"/>
    <w:rsid w:val="00417F2B"/>
    <w:rsid w:val="00420653"/>
    <w:rsid w:val="00421F40"/>
    <w:rsid w:val="004231F2"/>
    <w:rsid w:val="00424165"/>
    <w:rsid w:val="00425B05"/>
    <w:rsid w:val="00426C91"/>
    <w:rsid w:val="004301A2"/>
    <w:rsid w:val="004322BD"/>
    <w:rsid w:val="00434386"/>
    <w:rsid w:val="004471F6"/>
    <w:rsid w:val="00451AE3"/>
    <w:rsid w:val="00454C33"/>
    <w:rsid w:val="00454F93"/>
    <w:rsid w:val="004568F1"/>
    <w:rsid w:val="0046314E"/>
    <w:rsid w:val="00465B63"/>
    <w:rsid w:val="00472C3B"/>
    <w:rsid w:val="00472D51"/>
    <w:rsid w:val="00473464"/>
    <w:rsid w:val="00483082"/>
    <w:rsid w:val="0048340F"/>
    <w:rsid w:val="0048504B"/>
    <w:rsid w:val="00494732"/>
    <w:rsid w:val="004B30ED"/>
    <w:rsid w:val="004B4B41"/>
    <w:rsid w:val="004C0D70"/>
    <w:rsid w:val="004C39AD"/>
    <w:rsid w:val="004D64C7"/>
    <w:rsid w:val="004E6B00"/>
    <w:rsid w:val="004F5258"/>
    <w:rsid w:val="004F72ED"/>
    <w:rsid w:val="00506ABC"/>
    <w:rsid w:val="00512BB0"/>
    <w:rsid w:val="00523292"/>
    <w:rsid w:val="00534446"/>
    <w:rsid w:val="00535C08"/>
    <w:rsid w:val="00535E08"/>
    <w:rsid w:val="00540076"/>
    <w:rsid w:val="00540F69"/>
    <w:rsid w:val="005506EC"/>
    <w:rsid w:val="0055285C"/>
    <w:rsid w:val="00553357"/>
    <w:rsid w:val="00556A11"/>
    <w:rsid w:val="0056534B"/>
    <w:rsid w:val="00570861"/>
    <w:rsid w:val="005919FF"/>
    <w:rsid w:val="00592CB7"/>
    <w:rsid w:val="005936FF"/>
    <w:rsid w:val="00596CD6"/>
    <w:rsid w:val="005A0E91"/>
    <w:rsid w:val="005A24D4"/>
    <w:rsid w:val="005A307C"/>
    <w:rsid w:val="005A768C"/>
    <w:rsid w:val="005B1803"/>
    <w:rsid w:val="005B458C"/>
    <w:rsid w:val="005C1819"/>
    <w:rsid w:val="005C4E32"/>
    <w:rsid w:val="005D1B8F"/>
    <w:rsid w:val="005D58EB"/>
    <w:rsid w:val="005F5397"/>
    <w:rsid w:val="005F578D"/>
    <w:rsid w:val="006219F3"/>
    <w:rsid w:val="0062620D"/>
    <w:rsid w:val="00642CC5"/>
    <w:rsid w:val="00660981"/>
    <w:rsid w:val="00662FA3"/>
    <w:rsid w:val="006652F3"/>
    <w:rsid w:val="00670F6B"/>
    <w:rsid w:val="006725FA"/>
    <w:rsid w:val="006764A3"/>
    <w:rsid w:val="00682971"/>
    <w:rsid w:val="00690A78"/>
    <w:rsid w:val="00695873"/>
    <w:rsid w:val="00696D12"/>
    <w:rsid w:val="006A099F"/>
    <w:rsid w:val="006B2C21"/>
    <w:rsid w:val="006B6B40"/>
    <w:rsid w:val="006D3CA9"/>
    <w:rsid w:val="006E5043"/>
    <w:rsid w:val="006F5A50"/>
    <w:rsid w:val="006F5E8B"/>
    <w:rsid w:val="007229F3"/>
    <w:rsid w:val="00730B16"/>
    <w:rsid w:val="0073455B"/>
    <w:rsid w:val="00734EDF"/>
    <w:rsid w:val="007459B3"/>
    <w:rsid w:val="007518F7"/>
    <w:rsid w:val="00764C4C"/>
    <w:rsid w:val="00770621"/>
    <w:rsid w:val="007744F7"/>
    <w:rsid w:val="00775E85"/>
    <w:rsid w:val="00777116"/>
    <w:rsid w:val="00784CD7"/>
    <w:rsid w:val="007853E5"/>
    <w:rsid w:val="00786177"/>
    <w:rsid w:val="00786619"/>
    <w:rsid w:val="0079337E"/>
    <w:rsid w:val="007A313E"/>
    <w:rsid w:val="007B0187"/>
    <w:rsid w:val="007B397E"/>
    <w:rsid w:val="007C5BEF"/>
    <w:rsid w:val="007D3E12"/>
    <w:rsid w:val="007D4B4D"/>
    <w:rsid w:val="00801E05"/>
    <w:rsid w:val="00821636"/>
    <w:rsid w:val="00827F11"/>
    <w:rsid w:val="00830EAD"/>
    <w:rsid w:val="0083206B"/>
    <w:rsid w:val="0084481E"/>
    <w:rsid w:val="008555DB"/>
    <w:rsid w:val="0086042C"/>
    <w:rsid w:val="0087741F"/>
    <w:rsid w:val="00877A0C"/>
    <w:rsid w:val="008827A8"/>
    <w:rsid w:val="008828AF"/>
    <w:rsid w:val="00884D7A"/>
    <w:rsid w:val="0089387A"/>
    <w:rsid w:val="008B27A7"/>
    <w:rsid w:val="008B3B37"/>
    <w:rsid w:val="008C0AD7"/>
    <w:rsid w:val="008C330B"/>
    <w:rsid w:val="008D5066"/>
    <w:rsid w:val="008D62F0"/>
    <w:rsid w:val="008D795D"/>
    <w:rsid w:val="008E0959"/>
    <w:rsid w:val="008E1F39"/>
    <w:rsid w:val="008E369D"/>
    <w:rsid w:val="008E54F0"/>
    <w:rsid w:val="008F4B7B"/>
    <w:rsid w:val="00904D40"/>
    <w:rsid w:val="00906502"/>
    <w:rsid w:val="00915875"/>
    <w:rsid w:val="0091690B"/>
    <w:rsid w:val="00920078"/>
    <w:rsid w:val="00934871"/>
    <w:rsid w:val="0095227A"/>
    <w:rsid w:val="00953313"/>
    <w:rsid w:val="00954885"/>
    <w:rsid w:val="00980FB9"/>
    <w:rsid w:val="00982C8D"/>
    <w:rsid w:val="00985BC7"/>
    <w:rsid w:val="009928BC"/>
    <w:rsid w:val="00995C4C"/>
    <w:rsid w:val="009A26A2"/>
    <w:rsid w:val="009B17A2"/>
    <w:rsid w:val="009C256A"/>
    <w:rsid w:val="009C3FE0"/>
    <w:rsid w:val="009D0AA3"/>
    <w:rsid w:val="009D3532"/>
    <w:rsid w:val="009D59C5"/>
    <w:rsid w:val="009D5E6B"/>
    <w:rsid w:val="009E5AE6"/>
    <w:rsid w:val="009F4822"/>
    <w:rsid w:val="009F58BF"/>
    <w:rsid w:val="00A02797"/>
    <w:rsid w:val="00A10AD9"/>
    <w:rsid w:val="00A229F0"/>
    <w:rsid w:val="00A30680"/>
    <w:rsid w:val="00A366CD"/>
    <w:rsid w:val="00A91010"/>
    <w:rsid w:val="00A941A8"/>
    <w:rsid w:val="00A96914"/>
    <w:rsid w:val="00A9707B"/>
    <w:rsid w:val="00AA2116"/>
    <w:rsid w:val="00AA3382"/>
    <w:rsid w:val="00AB04F5"/>
    <w:rsid w:val="00AB3D80"/>
    <w:rsid w:val="00AB49E3"/>
    <w:rsid w:val="00AC000F"/>
    <w:rsid w:val="00AC283A"/>
    <w:rsid w:val="00AC60C9"/>
    <w:rsid w:val="00AD07C3"/>
    <w:rsid w:val="00AD126D"/>
    <w:rsid w:val="00AD75C6"/>
    <w:rsid w:val="00AE159C"/>
    <w:rsid w:val="00AE2341"/>
    <w:rsid w:val="00AE2C04"/>
    <w:rsid w:val="00AE5A64"/>
    <w:rsid w:val="00AF0C95"/>
    <w:rsid w:val="00AF5B95"/>
    <w:rsid w:val="00B14B90"/>
    <w:rsid w:val="00B20429"/>
    <w:rsid w:val="00B23CBE"/>
    <w:rsid w:val="00B31A7C"/>
    <w:rsid w:val="00B40588"/>
    <w:rsid w:val="00B636F2"/>
    <w:rsid w:val="00B70321"/>
    <w:rsid w:val="00B760CB"/>
    <w:rsid w:val="00B770F5"/>
    <w:rsid w:val="00B77505"/>
    <w:rsid w:val="00B92BBE"/>
    <w:rsid w:val="00BA0DF0"/>
    <w:rsid w:val="00BB2898"/>
    <w:rsid w:val="00BB5890"/>
    <w:rsid w:val="00BC5DB0"/>
    <w:rsid w:val="00BD6120"/>
    <w:rsid w:val="00BE5B18"/>
    <w:rsid w:val="00BE6162"/>
    <w:rsid w:val="00BF3AE0"/>
    <w:rsid w:val="00BF602F"/>
    <w:rsid w:val="00C00C0A"/>
    <w:rsid w:val="00C05CE0"/>
    <w:rsid w:val="00C11F74"/>
    <w:rsid w:val="00C14A6F"/>
    <w:rsid w:val="00C323AB"/>
    <w:rsid w:val="00C326C3"/>
    <w:rsid w:val="00C36E2F"/>
    <w:rsid w:val="00C37349"/>
    <w:rsid w:val="00C4425D"/>
    <w:rsid w:val="00C63844"/>
    <w:rsid w:val="00C73C15"/>
    <w:rsid w:val="00C93CB5"/>
    <w:rsid w:val="00C9550F"/>
    <w:rsid w:val="00C96A96"/>
    <w:rsid w:val="00C97C5B"/>
    <w:rsid w:val="00CA1570"/>
    <w:rsid w:val="00CA45F8"/>
    <w:rsid w:val="00CA63B5"/>
    <w:rsid w:val="00CA7E39"/>
    <w:rsid w:val="00CB0930"/>
    <w:rsid w:val="00CB329A"/>
    <w:rsid w:val="00CC27A5"/>
    <w:rsid w:val="00CC327F"/>
    <w:rsid w:val="00CC60D7"/>
    <w:rsid w:val="00CC7BE7"/>
    <w:rsid w:val="00CD4B9C"/>
    <w:rsid w:val="00CF7B50"/>
    <w:rsid w:val="00D05132"/>
    <w:rsid w:val="00D06B07"/>
    <w:rsid w:val="00D13DDE"/>
    <w:rsid w:val="00D1461B"/>
    <w:rsid w:val="00D201CA"/>
    <w:rsid w:val="00D33C93"/>
    <w:rsid w:val="00D53CCB"/>
    <w:rsid w:val="00D66432"/>
    <w:rsid w:val="00D67F62"/>
    <w:rsid w:val="00D8035D"/>
    <w:rsid w:val="00D80B0E"/>
    <w:rsid w:val="00D96176"/>
    <w:rsid w:val="00DA4796"/>
    <w:rsid w:val="00DA7573"/>
    <w:rsid w:val="00DB12F7"/>
    <w:rsid w:val="00DB521B"/>
    <w:rsid w:val="00DB76D7"/>
    <w:rsid w:val="00DD4827"/>
    <w:rsid w:val="00DE4E39"/>
    <w:rsid w:val="00DE732C"/>
    <w:rsid w:val="00DE769A"/>
    <w:rsid w:val="00DE7848"/>
    <w:rsid w:val="00E01599"/>
    <w:rsid w:val="00E035F9"/>
    <w:rsid w:val="00E03AB2"/>
    <w:rsid w:val="00E07278"/>
    <w:rsid w:val="00E128E8"/>
    <w:rsid w:val="00E220F6"/>
    <w:rsid w:val="00E22488"/>
    <w:rsid w:val="00E27C9F"/>
    <w:rsid w:val="00E33CA8"/>
    <w:rsid w:val="00E34492"/>
    <w:rsid w:val="00E44972"/>
    <w:rsid w:val="00E63E69"/>
    <w:rsid w:val="00E64817"/>
    <w:rsid w:val="00E70D2A"/>
    <w:rsid w:val="00E77830"/>
    <w:rsid w:val="00E80A0B"/>
    <w:rsid w:val="00EA4FC9"/>
    <w:rsid w:val="00EA6E96"/>
    <w:rsid w:val="00EB3CE1"/>
    <w:rsid w:val="00EB5DC3"/>
    <w:rsid w:val="00EB6B5E"/>
    <w:rsid w:val="00ED76A9"/>
    <w:rsid w:val="00EE0200"/>
    <w:rsid w:val="00EE1125"/>
    <w:rsid w:val="00EE414E"/>
    <w:rsid w:val="00EF6640"/>
    <w:rsid w:val="00F01F49"/>
    <w:rsid w:val="00F101F2"/>
    <w:rsid w:val="00F1158F"/>
    <w:rsid w:val="00F208CA"/>
    <w:rsid w:val="00F471FD"/>
    <w:rsid w:val="00F47FE0"/>
    <w:rsid w:val="00F5137D"/>
    <w:rsid w:val="00F56E35"/>
    <w:rsid w:val="00F75689"/>
    <w:rsid w:val="00F77B03"/>
    <w:rsid w:val="00F80928"/>
    <w:rsid w:val="00F81908"/>
    <w:rsid w:val="00F85BE0"/>
    <w:rsid w:val="00F8775A"/>
    <w:rsid w:val="00F92FB4"/>
    <w:rsid w:val="00F94EB3"/>
    <w:rsid w:val="00FA0250"/>
    <w:rsid w:val="00FA423F"/>
    <w:rsid w:val="00FB01E2"/>
    <w:rsid w:val="00FC7ECF"/>
    <w:rsid w:val="00FD09CD"/>
    <w:rsid w:val="00FD1881"/>
    <w:rsid w:val="00FD34DA"/>
    <w:rsid w:val="00FD7534"/>
    <w:rsid w:val="00FE4625"/>
    <w:rsid w:val="00FE64ED"/>
    <w:rsid w:val="00FE6C9B"/>
    <w:rsid w:val="00FF0610"/>
    <w:rsid w:val="00FF1F36"/>
    <w:rsid w:val="00FF2DE3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4F6D5434"/>
  <w15:docId w15:val="{CCC81143-0F1D-460E-9C60-D7450405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471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71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F47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ar"/>
    <w:qFormat/>
    <w:rsid w:val="00B760CB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424165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AE5A64"/>
    <w:pPr>
      <w:tabs>
        <w:tab w:val="left" w:pos="2893"/>
      </w:tabs>
      <w:jc w:val="both"/>
    </w:pPr>
    <w:rPr>
      <w:szCs w:val="20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AE5A64"/>
    <w:rPr>
      <w:sz w:val="24"/>
      <w:lang w:val="es-AR"/>
    </w:rPr>
  </w:style>
  <w:style w:type="character" w:customStyle="1" w:styleId="Ttulo7Car">
    <w:name w:val="Título 7 Car"/>
    <w:basedOn w:val="Fuentedeprrafopredeter"/>
    <w:link w:val="Ttulo7"/>
    <w:rsid w:val="00B760C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459B3"/>
    <w:pPr>
      <w:ind w:left="708"/>
    </w:pPr>
  </w:style>
  <w:style w:type="character" w:customStyle="1" w:styleId="Ttulo1Car">
    <w:name w:val="Título 1 Car"/>
    <w:basedOn w:val="Fuentedeprrafopredeter"/>
    <w:link w:val="Ttulo1"/>
    <w:rsid w:val="00F471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F471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F471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Estndar">
    <w:name w:val="Estándar"/>
    <w:rsid w:val="00F471FD"/>
    <w:pPr>
      <w:autoSpaceDE w:val="0"/>
      <w:autoSpaceDN w:val="0"/>
      <w:adjustRightInd w:val="0"/>
    </w:pPr>
    <w:rPr>
      <w:color w:val="000000"/>
      <w:szCs w:val="24"/>
    </w:rPr>
  </w:style>
  <w:style w:type="table" w:styleId="Tablaconcuadrcula">
    <w:name w:val="Table Grid"/>
    <w:basedOn w:val="Tablanormal"/>
    <w:rsid w:val="005F5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0429"/>
    <w:rPr>
      <w:rFonts w:eastAsia="Batang"/>
    </w:rPr>
  </w:style>
  <w:style w:type="paragraph" w:customStyle="1" w:styleId="Textoindependiente31">
    <w:name w:val="Texto independiente 31"/>
    <w:basedOn w:val="Normal"/>
    <w:rsid w:val="002524BA"/>
    <w:pPr>
      <w:suppressAutoHyphens/>
    </w:pPr>
    <w:rPr>
      <w:szCs w:val="20"/>
      <w:lang w:val="es-ES_tradnl" w:eastAsia="ar-SA"/>
    </w:rPr>
  </w:style>
  <w:style w:type="paragraph" w:styleId="Textodeglobo">
    <w:name w:val="Balloon Text"/>
    <w:basedOn w:val="Normal"/>
    <w:link w:val="TextodegloboCar"/>
    <w:semiHidden/>
    <w:unhideWhenUsed/>
    <w:rsid w:val="00F809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80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0CC5-CD3B-4DE9-B848-75036860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1884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12227</CharactersWithSpaces>
  <SharedDoc>false</SharedDoc>
  <HLinks>
    <vt:vector size="6" baseType="variant">
      <vt:variant>
        <vt:i4>983097</vt:i4>
      </vt:variant>
      <vt:variant>
        <vt:i4>0</vt:i4>
      </vt:variant>
      <vt:variant>
        <vt:i4>0</vt:i4>
      </vt:variant>
      <vt:variant>
        <vt:i4>5</vt:i4>
      </vt:variant>
      <vt:variant>
        <vt:lpwstr>mailto:secretaria.obrasyservicios@trenquelauquen.gov.ar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 03</cp:lastModifiedBy>
  <cp:revision>20</cp:revision>
  <cp:lastPrinted>2023-11-03T15:47:00Z</cp:lastPrinted>
  <dcterms:created xsi:type="dcterms:W3CDTF">2023-02-16T16:40:00Z</dcterms:created>
  <dcterms:modified xsi:type="dcterms:W3CDTF">2023-11-03T15:47:00Z</dcterms:modified>
</cp:coreProperties>
</file>