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F7C9A">
        <w:rPr>
          <w:rFonts w:ascii="Constantia" w:hAnsi="Constantia"/>
          <w:b/>
          <w:sz w:val="32"/>
          <w:szCs w:val="32"/>
          <w:u w:val="single"/>
        </w:rPr>
        <w:t>3</w:t>
      </w:r>
      <w:r w:rsidR="00860A90">
        <w:rPr>
          <w:rFonts w:ascii="Constantia" w:hAnsi="Constantia"/>
          <w:b/>
          <w:sz w:val="32"/>
          <w:szCs w:val="32"/>
          <w:u w:val="single"/>
        </w:rPr>
        <w:t>7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D14D40" w:rsidRDefault="00D14D4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(SEGUNDO LLAMADO)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3722C2">
        <w:rPr>
          <w:rFonts w:ascii="Constantia" w:hAnsi="Constantia"/>
          <w:b/>
          <w:sz w:val="32"/>
          <w:szCs w:val="32"/>
          <w:u w:val="single"/>
        </w:rPr>
        <w:t>854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D14D40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D14D40">
        <w:rPr>
          <w:rFonts w:ascii="Constantia" w:hAnsi="Constantia"/>
          <w:sz w:val="28"/>
          <w:szCs w:val="28"/>
        </w:rPr>
        <w:t xml:space="preserve"> 06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D14D40">
        <w:rPr>
          <w:rFonts w:ascii="Constantia" w:hAnsi="Constantia"/>
          <w:sz w:val="28"/>
          <w:szCs w:val="28"/>
        </w:rPr>
        <w:t xml:space="preserve">junio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3722C2">
        <w:rPr>
          <w:rFonts w:ascii="Constantia" w:hAnsi="Constantia"/>
          <w:sz w:val="28"/>
          <w:szCs w:val="28"/>
        </w:rPr>
        <w:t>1</w:t>
      </w:r>
      <w:r w:rsidR="008832EE">
        <w:rPr>
          <w:rFonts w:ascii="Constantia" w:hAnsi="Constantia"/>
          <w:sz w:val="28"/>
          <w:szCs w:val="28"/>
        </w:rPr>
        <w:t>0</w:t>
      </w:r>
      <w:r w:rsidR="00524987" w:rsidRPr="008832EE">
        <w:rPr>
          <w:rFonts w:ascii="Constantia" w:hAnsi="Constantia"/>
          <w:sz w:val="28"/>
          <w:szCs w:val="28"/>
        </w:rPr>
        <w:t>.</w:t>
      </w:r>
      <w:r w:rsidR="003722C2">
        <w:rPr>
          <w:rFonts w:ascii="Constantia" w:hAnsi="Constantia"/>
          <w:sz w:val="28"/>
          <w:szCs w:val="28"/>
        </w:rPr>
        <w:t>0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hs.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D14D40">
        <w:rPr>
          <w:rFonts w:ascii="Constantia" w:hAnsi="Constantia"/>
          <w:sz w:val="28"/>
          <w:szCs w:val="28"/>
        </w:rPr>
        <w:t xml:space="preserve"> </w:t>
      </w:r>
      <w:r w:rsidR="00C60451" w:rsidRPr="0082348F">
        <w:rPr>
          <w:b/>
        </w:rPr>
        <w:t>"UN</w:t>
      </w:r>
      <w:r w:rsidR="00D14D40">
        <w:rPr>
          <w:b/>
        </w:rPr>
        <w:t xml:space="preserve"> </w:t>
      </w:r>
      <w:r w:rsidR="00860A90">
        <w:rPr>
          <w:b/>
        </w:rPr>
        <w:t>SURTIDOR DIGITAL PARA COMBUSTIBLE NUEVO</w:t>
      </w:r>
      <w:r w:rsidR="00C60451" w:rsidRPr="0082348F">
        <w:rPr>
          <w:b/>
        </w:rPr>
        <w:t>", con destino a</w:t>
      </w:r>
      <w:r w:rsidR="00D14D40">
        <w:rPr>
          <w:b/>
        </w:rPr>
        <w:t xml:space="preserve"> </w:t>
      </w:r>
      <w:r w:rsidR="00C60451" w:rsidRPr="0082348F">
        <w:rPr>
          <w:b/>
        </w:rPr>
        <w:t>l</w:t>
      </w:r>
      <w:r w:rsidR="00860A90">
        <w:rPr>
          <w:b/>
        </w:rPr>
        <w:t>a</w:t>
      </w:r>
      <w:r w:rsidR="00C60451">
        <w:rPr>
          <w:b/>
        </w:rPr>
        <w:t xml:space="preserve"> D</w:t>
      </w:r>
      <w:r w:rsidR="00860A90">
        <w:rPr>
          <w:b/>
        </w:rPr>
        <w:t>irección</w:t>
      </w:r>
      <w:r w:rsidR="00C60451">
        <w:rPr>
          <w:b/>
        </w:rPr>
        <w:t xml:space="preserve"> de</w:t>
      </w:r>
      <w:r w:rsidR="00860A90">
        <w:rPr>
          <w:b/>
        </w:rPr>
        <w:t xml:space="preserve"> Talleres de</w:t>
      </w:r>
      <w:r w:rsidR="00C60451">
        <w:rPr>
          <w:b/>
        </w:rPr>
        <w:t xml:space="preserve"> la </w:t>
      </w:r>
      <w:r w:rsidR="00860A90">
        <w:rPr>
          <w:b/>
        </w:rPr>
        <w:t>Municipalidad de Trenque Lauquen</w:t>
      </w:r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BF7C9A">
        <w:rPr>
          <w:rFonts w:ascii="Constantia" w:hAnsi="Constantia"/>
          <w:sz w:val="28"/>
          <w:szCs w:val="28"/>
        </w:rPr>
        <w:t>e</w:t>
      </w:r>
      <w:r w:rsidR="00FD1F12" w:rsidRPr="008832EE">
        <w:rPr>
          <w:rFonts w:ascii="Constantia" w:hAnsi="Constantia"/>
          <w:sz w:val="28"/>
          <w:szCs w:val="28"/>
        </w:rPr>
        <w:t>l</w:t>
      </w:r>
      <w:r w:rsidR="00D14D40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 de</w:t>
      </w:r>
      <w:r w:rsidR="00D14D40">
        <w:rPr>
          <w:rFonts w:ascii="Constantia" w:hAnsi="Constantia"/>
          <w:b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BF7C9A">
        <w:rPr>
          <w:rFonts w:ascii="Constantia" w:hAnsi="Constantia"/>
          <w:b/>
          <w:sz w:val="28"/>
          <w:szCs w:val="28"/>
        </w:rPr>
        <w:t>ón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3722C2">
        <w:rPr>
          <w:rFonts w:ascii="Constantia" w:hAnsi="Constantia"/>
          <w:b/>
          <w:sz w:val="28"/>
          <w:szCs w:val="28"/>
        </w:rPr>
        <w:t>6243</w:t>
      </w:r>
      <w:r w:rsidR="00D14D40">
        <w:rPr>
          <w:rFonts w:ascii="Constantia" w:hAnsi="Constantia"/>
          <w:b/>
          <w:sz w:val="28"/>
          <w:szCs w:val="28"/>
        </w:rPr>
        <w:t xml:space="preserve"> (LLAMADO Nº2) 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="00D14D4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956BED" w:rsidRDefault="00956BED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Default="00920572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  <w:r w:rsidR="00D14D40">
        <w:rPr>
          <w:rFonts w:ascii="Constantia" w:hAnsi="Constantia"/>
          <w:sz w:val="28"/>
          <w:szCs w:val="28"/>
        </w:rPr>
        <w:t>E</w:t>
      </w:r>
      <w:r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D14D40" w:rsidRDefault="00D14D4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</w:p>
    <w:p w:rsidR="00EE60D2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D14D40" w:rsidRDefault="00D14D40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9B0929">
        <w:rPr>
          <w:rFonts w:ascii="Constantia" w:hAnsi="Constantia"/>
          <w:sz w:val="28"/>
          <w:szCs w:val="28"/>
        </w:rPr>
        <w:t>entrega</w:t>
      </w:r>
      <w:r w:rsidRPr="00F75689">
        <w:rPr>
          <w:rFonts w:ascii="Constantia" w:hAnsi="Constantia"/>
          <w:sz w:val="28"/>
          <w:szCs w:val="28"/>
        </w:rPr>
        <w:t>: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b) Por incumplimiento total o parcial del contrato: perdida proporcional o total de la garantía y diferencia de precios a cargo por la ejecución del contrato por un tercero.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D14D4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F1416D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D14D40" w:rsidRDefault="00D14D4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D14D40" w:rsidRDefault="00D14D40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D14D40" w:rsidRDefault="00D14D40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 xml:space="preserve">entregar </w:t>
      </w:r>
      <w:r w:rsidR="007E1705">
        <w:rPr>
          <w:rFonts w:ascii="Constantia" w:hAnsi="Constantia"/>
          <w:sz w:val="28"/>
          <w:szCs w:val="28"/>
        </w:rPr>
        <w:t>el equipo</w:t>
      </w:r>
      <w:r w:rsidR="0027436C">
        <w:rPr>
          <w:rFonts w:ascii="Constantia" w:hAnsi="Constantia"/>
          <w:sz w:val="28"/>
          <w:szCs w:val="28"/>
        </w:rPr>
        <w:t xml:space="preserve">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860A90" w:rsidRDefault="00860A9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14D40" w:rsidRDefault="00D14D4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C1966" w:rsidRDefault="00860A9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60A90">
        <w:rPr>
          <w:b/>
          <w:color w:val="000000"/>
          <w:sz w:val="27"/>
          <w:szCs w:val="27"/>
          <w:u w:val="single"/>
        </w:rPr>
        <w:t>ARTICULO 11:</w:t>
      </w:r>
      <w:r w:rsidR="00D14D40">
        <w:rPr>
          <w:b/>
          <w:color w:val="000000"/>
          <w:sz w:val="27"/>
          <w:szCs w:val="27"/>
          <w:u w:val="single"/>
        </w:rPr>
        <w:t xml:space="preserve"> </w:t>
      </w:r>
      <w:r w:rsidR="000F797A">
        <w:rPr>
          <w:color w:val="000000"/>
          <w:sz w:val="27"/>
          <w:szCs w:val="27"/>
        </w:rPr>
        <w:t>El l</w:t>
      </w:r>
      <w:r w:rsidR="000C1966">
        <w:rPr>
          <w:rFonts w:ascii="Constantia" w:hAnsi="Constantia"/>
          <w:sz w:val="28"/>
          <w:szCs w:val="28"/>
        </w:rPr>
        <w:t>ugar de entrega</w:t>
      </w:r>
      <w:r w:rsidR="000F797A">
        <w:rPr>
          <w:rFonts w:ascii="Constantia" w:hAnsi="Constantia"/>
          <w:sz w:val="28"/>
          <w:szCs w:val="28"/>
        </w:rPr>
        <w:t xml:space="preserve"> será el que determine el Municipio</w:t>
      </w:r>
      <w:r>
        <w:rPr>
          <w:rFonts w:ascii="Constantia" w:hAnsi="Constantia"/>
          <w:sz w:val="28"/>
          <w:szCs w:val="28"/>
        </w:rPr>
        <w:t>.</w:t>
      </w:r>
    </w:p>
    <w:p w:rsidR="00860A90" w:rsidRDefault="00860A9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C34C5" w:rsidRDefault="007E78E4" w:rsidP="00D15653">
      <w:pPr>
        <w:pStyle w:val="NormalWeb"/>
        <w:rPr>
          <w:color w:val="000000"/>
          <w:sz w:val="27"/>
          <w:szCs w:val="27"/>
        </w:rPr>
      </w:pPr>
      <w:r w:rsidRPr="00860A90">
        <w:rPr>
          <w:b/>
          <w:color w:val="000000"/>
          <w:sz w:val="27"/>
          <w:szCs w:val="27"/>
          <w:u w:val="single"/>
        </w:rPr>
        <w:t xml:space="preserve">ARTICULO </w:t>
      </w:r>
      <w:r w:rsidR="007121A6" w:rsidRPr="00860A90">
        <w:rPr>
          <w:b/>
          <w:color w:val="000000"/>
          <w:sz w:val="27"/>
          <w:szCs w:val="27"/>
          <w:u w:val="single"/>
        </w:rPr>
        <w:t>1</w:t>
      </w:r>
      <w:r w:rsidR="00860A90" w:rsidRPr="00860A90">
        <w:rPr>
          <w:b/>
          <w:color w:val="000000"/>
          <w:sz w:val="27"/>
          <w:szCs w:val="27"/>
          <w:u w:val="single"/>
        </w:rPr>
        <w:t>2</w:t>
      </w:r>
      <w:r w:rsidR="007121A6" w:rsidRPr="00860A90">
        <w:rPr>
          <w:b/>
          <w:color w:val="000000"/>
          <w:sz w:val="27"/>
          <w:szCs w:val="27"/>
          <w:u w:val="single"/>
        </w:rPr>
        <w:t>: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hcd.trenquelauquen.com)</w:t>
      </w:r>
    </w:p>
    <w:sectPr w:rsidR="00DC34C5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40" w:rsidRDefault="00D14D40">
      <w:r>
        <w:separator/>
      </w:r>
    </w:p>
  </w:endnote>
  <w:endnote w:type="continuationSeparator" w:id="1">
    <w:p w:rsidR="00D14D40" w:rsidRDefault="00D1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40" w:rsidRDefault="00D14D40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D40" w:rsidRDefault="00D14D4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40" w:rsidRDefault="00D14D40" w:rsidP="00E80A0B">
    <w:pPr>
      <w:pStyle w:val="Piedepgina"/>
      <w:framePr w:wrap="around" w:vAnchor="text" w:hAnchor="margin" w:xAlign="center" w:y="1"/>
      <w:rPr>
        <w:rStyle w:val="Nmerodepgina"/>
      </w:rPr>
    </w:pPr>
  </w:p>
  <w:p w:rsidR="00D14D40" w:rsidRDefault="00D14D40" w:rsidP="00F1416D">
    <w:pPr>
      <w:pStyle w:val="Piedepgina"/>
      <w:tabs>
        <w:tab w:val="clear" w:pos="4252"/>
      </w:tabs>
      <w:jc w:val="right"/>
    </w:pPr>
    <w:r>
      <w:tab/>
    </w:r>
    <w:r w:rsidRPr="00D14D40">
      <w:drawing>
        <wp:inline distT="0" distB="0" distL="0" distR="0">
          <wp:extent cx="941522" cy="819150"/>
          <wp:effectExtent l="19050" t="0" r="0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522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4D40" w:rsidRDefault="00D14D40" w:rsidP="00AB04F5">
    <w:pPr>
      <w:pStyle w:val="Piedepgina"/>
      <w:jc w:val="right"/>
    </w:pPr>
    <w:r>
      <w:tab/>
    </w:r>
    <w:r>
      <w:tab/>
      <w:t>Leandro CONCEPCION</w:t>
    </w:r>
  </w:p>
  <w:p w:rsidR="00D14D40" w:rsidRDefault="00D14D40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40" w:rsidRDefault="00D14D40">
      <w:r>
        <w:separator/>
      </w:r>
    </w:p>
  </w:footnote>
  <w:footnote w:type="continuationSeparator" w:id="1">
    <w:p w:rsidR="00D14D40" w:rsidRDefault="00D14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40" w:rsidRDefault="00EE60D2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-40005</wp:posOffset>
          </wp:positionV>
          <wp:extent cx="2057400" cy="847725"/>
          <wp:effectExtent l="19050" t="0" r="0" b="0"/>
          <wp:wrapThrough wrapText="bothSides">
            <wp:wrapPolygon edited="0">
              <wp:start x="-200" y="0"/>
              <wp:lineTo x="-200" y="21357"/>
              <wp:lineTo x="21600" y="21357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4D40" w:rsidRDefault="00D14D40" w:rsidP="00C72881">
    <w:pPr>
      <w:pStyle w:val="Encabezado"/>
    </w:pPr>
  </w:p>
  <w:p w:rsidR="00D14D40" w:rsidRDefault="00D14D40" w:rsidP="00C72881">
    <w:pPr>
      <w:pStyle w:val="Encabezado"/>
    </w:pPr>
  </w:p>
  <w:p w:rsidR="00D14D40" w:rsidRPr="00C72881" w:rsidRDefault="00D14D40" w:rsidP="00C728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1966"/>
    <w:rsid w:val="000C4F2F"/>
    <w:rsid w:val="000D7732"/>
    <w:rsid w:val="000D7C63"/>
    <w:rsid w:val="000E5E35"/>
    <w:rsid w:val="000F0099"/>
    <w:rsid w:val="000F0E4C"/>
    <w:rsid w:val="000F70B7"/>
    <w:rsid w:val="000F797A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3BA0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94FA5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2431"/>
    <w:rsid w:val="00355E72"/>
    <w:rsid w:val="00357E5F"/>
    <w:rsid w:val="0036629F"/>
    <w:rsid w:val="003722C2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020A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974"/>
    <w:rsid w:val="00535C08"/>
    <w:rsid w:val="005363DB"/>
    <w:rsid w:val="00536995"/>
    <w:rsid w:val="00537087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3D29"/>
    <w:rsid w:val="00684FD2"/>
    <w:rsid w:val="006866BC"/>
    <w:rsid w:val="00690A78"/>
    <w:rsid w:val="00691563"/>
    <w:rsid w:val="00696E43"/>
    <w:rsid w:val="006A08F8"/>
    <w:rsid w:val="006A4B7C"/>
    <w:rsid w:val="006B4EB3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62BD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1705"/>
    <w:rsid w:val="007E3EC5"/>
    <w:rsid w:val="007E59CF"/>
    <w:rsid w:val="007E5B22"/>
    <w:rsid w:val="007E78E4"/>
    <w:rsid w:val="007F32C2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0A90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18C0"/>
    <w:rsid w:val="009F4822"/>
    <w:rsid w:val="00A128D4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0A43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46724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BF7C9A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6DB7"/>
    <w:rsid w:val="00C578DB"/>
    <w:rsid w:val="00C60451"/>
    <w:rsid w:val="00C60460"/>
    <w:rsid w:val="00C61A87"/>
    <w:rsid w:val="00C61ED1"/>
    <w:rsid w:val="00C6366B"/>
    <w:rsid w:val="00C6630E"/>
    <w:rsid w:val="00C675CB"/>
    <w:rsid w:val="00C724C8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4D40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DF45E2"/>
    <w:rsid w:val="00E03AB2"/>
    <w:rsid w:val="00E06B63"/>
    <w:rsid w:val="00E07BCE"/>
    <w:rsid w:val="00E12C29"/>
    <w:rsid w:val="00E16E4E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0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6D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40D1-75AF-4AB9-8970-9544DA1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1335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2</cp:revision>
  <cp:lastPrinted>2023-05-23T11:45:00Z</cp:lastPrinted>
  <dcterms:created xsi:type="dcterms:W3CDTF">2023-05-23T11:49:00Z</dcterms:created>
  <dcterms:modified xsi:type="dcterms:W3CDTF">2023-05-23T11:49:00Z</dcterms:modified>
</cp:coreProperties>
</file>