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E80A0B" w:rsidRPr="002F293A" w:rsidRDefault="002D0D17" w:rsidP="00E80A0B">
      <w:pPr>
        <w:spacing w:line="360" w:lineRule="auto"/>
        <w:jc w:val="center"/>
        <w:rPr>
          <w:b/>
          <w:u w:val="single"/>
        </w:rPr>
      </w:pPr>
      <w:r>
        <w:rPr>
          <w:b/>
          <w:u w:val="single"/>
        </w:rPr>
        <w:t>LICITACION PUBLIC</w:t>
      </w:r>
      <w:r w:rsidR="00972B00" w:rsidRPr="002F293A">
        <w:rPr>
          <w:b/>
          <w:u w:val="single"/>
        </w:rPr>
        <w:t xml:space="preserve">A </w:t>
      </w:r>
      <w:r w:rsidR="008877EA">
        <w:rPr>
          <w:b/>
          <w:u w:val="single"/>
        </w:rPr>
        <w:t>Nº 20</w:t>
      </w:r>
      <w:r w:rsidR="00E80A0B" w:rsidRPr="002F293A">
        <w:rPr>
          <w:b/>
          <w:u w:val="single"/>
        </w:rPr>
        <w:t>/20</w:t>
      </w:r>
      <w:r w:rsidR="00A6375C" w:rsidRPr="002F293A">
        <w:rPr>
          <w:b/>
          <w:u w:val="single"/>
        </w:rPr>
        <w:t>2</w:t>
      </w:r>
      <w:r w:rsidR="005B5FFC" w:rsidRPr="002F293A">
        <w:rPr>
          <w:b/>
          <w:u w:val="single"/>
        </w:rPr>
        <w:t>3</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8877EA">
        <w:rPr>
          <w:b/>
          <w:u w:val="single"/>
        </w:rPr>
        <w:t>2236</w:t>
      </w:r>
      <w:r w:rsidR="00B3776A" w:rsidRPr="002F293A">
        <w:rPr>
          <w:b/>
          <w:u w:val="single"/>
        </w:rPr>
        <w:t>/202</w:t>
      </w:r>
      <w:r w:rsidR="00803150" w:rsidRPr="002F293A">
        <w:rPr>
          <w:b/>
          <w:u w:val="single"/>
        </w:rPr>
        <w:t>3</w:t>
      </w:r>
    </w:p>
    <w:p w:rsidR="00E80A0B" w:rsidRPr="002F293A" w:rsidRDefault="00E80A0B" w:rsidP="00E80A0B">
      <w:pPr>
        <w:spacing w:line="360" w:lineRule="auto"/>
        <w:jc w:val="center"/>
        <w:rPr>
          <w:u w:val="single"/>
        </w:rPr>
      </w:pPr>
    </w:p>
    <w:p w:rsidR="00E80A0B" w:rsidRPr="002F293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2F293A">
        <w:t>LICITACION PUBLICA</w:t>
      </w:r>
      <w:r w:rsidRPr="002F293A">
        <w:t xml:space="preserve"> para el </w:t>
      </w:r>
      <w:r w:rsidR="00FA0AE4" w:rsidRPr="002F293A">
        <w:t>día de</w:t>
      </w:r>
      <w:r w:rsidR="008877EA">
        <w:t xml:space="preserve"> 29</w:t>
      </w:r>
      <w:r w:rsidR="00B53628">
        <w:t xml:space="preserve"> </w:t>
      </w:r>
      <w:r w:rsidR="008877EA">
        <w:t xml:space="preserve">Noviembre </w:t>
      </w:r>
      <w:r w:rsidR="00030B78" w:rsidRPr="002F293A">
        <w:t>de 202</w:t>
      </w:r>
      <w:r w:rsidR="005B5FFC" w:rsidRPr="002F293A">
        <w:t>3</w:t>
      </w:r>
      <w:r w:rsidR="00003D1C" w:rsidRPr="002F293A">
        <w:t xml:space="preserve"> a las </w:t>
      </w:r>
      <w:r w:rsidR="00D77225" w:rsidRPr="002F293A">
        <w:t>09.</w:t>
      </w:r>
      <w:r w:rsidR="00C7732A" w:rsidRPr="002F293A">
        <w:t>3</w:t>
      </w:r>
      <w:r w:rsidR="00D77225" w:rsidRPr="002F293A">
        <w:t>0</w:t>
      </w:r>
      <w:r w:rsidR="00003D1C" w:rsidRPr="002F293A">
        <w:t xml:space="preserve"> hs. para la </w:t>
      </w:r>
      <w:r w:rsidR="00FA5102" w:rsidRPr="002F293A">
        <w:t xml:space="preserve">adquisición </w:t>
      </w:r>
      <w:r w:rsidR="006014C1" w:rsidRPr="002F293A">
        <w:t>de</w:t>
      </w:r>
      <w:r w:rsidR="008877EA">
        <w:t xml:space="preserve"> </w:t>
      </w:r>
      <w:r w:rsidR="00FA5102" w:rsidRPr="002F293A">
        <w:rPr>
          <w:b/>
        </w:rPr>
        <w:t>"</w:t>
      </w:r>
      <w:r w:rsidR="008877EA">
        <w:rPr>
          <w:b/>
        </w:rPr>
        <w:t>ARCO EN C</w:t>
      </w:r>
      <w:r w:rsidR="00C7732A" w:rsidRPr="002F293A">
        <w:rPr>
          <w:b/>
        </w:rPr>
        <w:t>"</w:t>
      </w:r>
      <w:r w:rsidR="008877EA">
        <w:rPr>
          <w:b/>
        </w:rPr>
        <w:t xml:space="preserve"> </w:t>
      </w:r>
      <w:r w:rsidR="00C7732A" w:rsidRPr="002F293A">
        <w:rPr>
          <w:b/>
        </w:rPr>
        <w:t xml:space="preserve">con destino </w:t>
      </w:r>
      <w:r w:rsidR="000A7D10" w:rsidRPr="002F293A">
        <w:rPr>
          <w:b/>
        </w:rPr>
        <w:t>a</w:t>
      </w:r>
      <w:r w:rsidR="002F293A">
        <w:rPr>
          <w:b/>
        </w:rPr>
        <w:t>l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8877EA">
        <w:rPr>
          <w:b/>
        </w:rPr>
        <w:t xml:space="preserve"> </w:t>
      </w:r>
      <w:r w:rsidRPr="002F293A">
        <w:rPr>
          <w:b/>
        </w:rPr>
        <w:t>Cotización Nº</w:t>
      </w:r>
      <w:r w:rsidR="008877EA">
        <w:rPr>
          <w:b/>
        </w:rPr>
        <w:t xml:space="preserve">18382 </w:t>
      </w:r>
      <w:proofErr w:type="gramStart"/>
      <w:r w:rsidR="008877EA">
        <w:rPr>
          <w:b/>
        </w:rPr>
        <w:t xml:space="preserve">y </w:t>
      </w:r>
      <w:r w:rsidR="002F293A">
        <w:rPr>
          <w:b/>
        </w:rPr>
        <w:t xml:space="preserve"> </w:t>
      </w:r>
      <w:r w:rsidR="005B5FFC" w:rsidRPr="002F293A">
        <w:rPr>
          <w:b/>
        </w:rPr>
        <w:t>especificaciones</w:t>
      </w:r>
      <w:proofErr w:type="gramEnd"/>
      <w:r w:rsidR="008877EA">
        <w:rPr>
          <w:b/>
        </w:rPr>
        <w:t xml:space="preserve"> anexo I</w:t>
      </w:r>
      <w:r w:rsidR="00243A98" w:rsidRPr="002F293A">
        <w:rPr>
          <w:b/>
        </w:rPr>
        <w:t>,</w:t>
      </w:r>
      <w:r w:rsidR="008877EA">
        <w:rPr>
          <w:b/>
        </w:rPr>
        <w:t xml:space="preserve"> </w:t>
      </w:r>
      <w:r w:rsidR="00F70CAA" w:rsidRPr="002F293A">
        <w:t>la</w:t>
      </w:r>
      <w:r w:rsidR="005B5FFC" w:rsidRPr="002F293A">
        <w:t>s</w:t>
      </w:r>
      <w:r w:rsidR="00F70CAA" w:rsidRPr="002F293A">
        <w:t xml:space="preserve"> cual</w:t>
      </w:r>
      <w:r w:rsidR="005A4A63" w:rsidRPr="002F293A">
        <w:t>es</w:t>
      </w:r>
      <w:r w:rsidR="008877EA">
        <w:t xml:space="preserve"> </w:t>
      </w:r>
      <w:r w:rsidRPr="002F293A">
        <w:t>forma</w:t>
      </w:r>
      <w:r w:rsidR="005A4A63" w:rsidRPr="002F293A">
        <w:t>n</w:t>
      </w:r>
      <w:r w:rsidRPr="002F293A">
        <w:t xml:space="preserve"> parte de</w:t>
      </w:r>
      <w:r w:rsidR="00F70CAA" w:rsidRPr="002F293A">
        <w:t>l presente pliego.</w:t>
      </w:r>
    </w:p>
    <w:p w:rsidR="0056191F" w:rsidRPr="002F293A" w:rsidRDefault="0056191F" w:rsidP="008F1D07">
      <w:pPr>
        <w:tabs>
          <w:tab w:val="left" w:pos="7307"/>
        </w:tabs>
        <w:spacing w:line="360" w:lineRule="auto"/>
        <w:jc w:val="both"/>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proofErr w:type="gramStart"/>
      <w:r w:rsidR="00306F69" w:rsidRPr="002F293A">
        <w:rPr>
          <w:b/>
          <w:u w:val="single"/>
        </w:rPr>
        <w:t>3</w:t>
      </w:r>
      <w:r w:rsidRPr="002F293A">
        <w:rPr>
          <w:b/>
        </w:rPr>
        <w:t>:</w:t>
      </w:r>
      <w:r w:rsidR="00B8264D" w:rsidRPr="002F293A">
        <w:t>La</w:t>
      </w:r>
      <w:r w:rsidR="00F11905" w:rsidRPr="002F293A">
        <w:t>s</w:t>
      </w:r>
      <w:proofErr w:type="gramEnd"/>
      <w:r w:rsidR="00F11905" w:rsidRPr="002F293A">
        <w:t xml:space="preserve">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 xml:space="preserve">DE LA </w:t>
      </w:r>
      <w:proofErr w:type="gramStart"/>
      <w:r w:rsidR="001572DE" w:rsidRPr="002F293A">
        <w:rPr>
          <w:b/>
        </w:rPr>
        <w:t>PROPUESTA</w:t>
      </w:r>
      <w:r w:rsidR="001572DE" w:rsidRPr="002F293A">
        <w:t>:Los</w:t>
      </w:r>
      <w:proofErr w:type="gramEnd"/>
      <w:r w:rsidR="001572DE" w:rsidRPr="002F293A">
        <w:t xml:space="preserve">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p>
    <w:p w:rsidR="001572DE" w:rsidRDefault="00920572" w:rsidP="008F1D07">
      <w:pPr>
        <w:tabs>
          <w:tab w:val="left" w:pos="7307"/>
        </w:tabs>
        <w:spacing w:line="360" w:lineRule="auto"/>
        <w:jc w:val="both"/>
      </w:pPr>
      <w:r w:rsidRPr="002F293A">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w:t>
      </w:r>
      <w:bookmarkStart w:id="0" w:name="_GoBack"/>
      <w:bookmarkEnd w:id="0"/>
      <w:r w:rsidR="001572DE" w:rsidRPr="002F293A">
        <w:t xml:space="preserve">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lastRenderedPageBreak/>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xml:space="preserve">: RECHAZO DE OFERTAS: La Municipalidad se reserva el derecho de aceptar la oferta más conveniente o rechazar </w:t>
      </w:r>
      <w:proofErr w:type="gramStart"/>
      <w:r w:rsidRPr="002F293A">
        <w:t>todas,sin</w:t>
      </w:r>
      <w:proofErr w:type="gramEnd"/>
      <w:r w:rsidRPr="002F293A">
        <w:t xml:space="preserve">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el plazo de entrega, será de acuerdo a l</w:t>
      </w:r>
      <w:r w:rsidR="00F30E65" w:rsidRPr="002F293A">
        <w:t>o</w:t>
      </w:r>
      <w:r w:rsidR="002F7448">
        <w:t xml:space="preserve"> </w:t>
      </w:r>
      <w:r w:rsidR="00F30E65" w:rsidRPr="002F293A">
        <w:t>acordado</w:t>
      </w:r>
      <w:r w:rsidR="009B0929" w:rsidRPr="002F293A">
        <w:t xml:space="preserve"> con el municipio. El proveedor dispondrá de un tiempo máximo de 48 horas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w:t>
      </w:r>
      <w:proofErr w:type="gramStart"/>
      <w:r w:rsidR="009B0929" w:rsidRPr="002F293A">
        <w:t xml:space="preserve">6 </w:t>
      </w:r>
      <w:r w:rsidRPr="002F293A">
        <w:t xml:space="preserve"> del</w:t>
      </w:r>
      <w:proofErr w:type="gramEnd"/>
      <w:r w:rsidRPr="002F293A">
        <w:t xml:space="preserve">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C61A87" w:rsidRPr="002F293A" w:rsidRDefault="00C61A87" w:rsidP="008F1D07">
      <w:pPr>
        <w:tabs>
          <w:tab w:val="left" w:pos="7307"/>
        </w:tabs>
        <w:spacing w:line="360" w:lineRule="auto"/>
        <w:jc w:val="both"/>
      </w:pPr>
      <w:r w:rsidRPr="002F293A">
        <w:lastRenderedPageBreak/>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proofErr w:type="gramStart"/>
      <w:r w:rsidR="006014C1" w:rsidRPr="002F293A">
        <w:rPr>
          <w:b/>
          <w:color w:val="000000"/>
          <w:u w:val="single"/>
        </w:rPr>
        <w:t>11:</w:t>
      </w:r>
      <w:r w:rsidR="00536995" w:rsidRPr="002F293A">
        <w:rPr>
          <w:color w:val="000000"/>
        </w:rPr>
        <w:t>ORDENANZA</w:t>
      </w:r>
      <w:proofErr w:type="gramEnd"/>
      <w:r w:rsidR="00536995" w:rsidRPr="002F293A">
        <w:rPr>
          <w:color w:val="000000"/>
        </w:rPr>
        <w:t xml:space="preserve">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2F293A" w:rsidRPr="008877EA" w:rsidRDefault="002F293A" w:rsidP="008877EA">
      <w:pPr>
        <w:pStyle w:val="NormalWeb"/>
        <w:numPr>
          <w:ilvl w:val="0"/>
          <w:numId w:val="5"/>
        </w:numPr>
        <w:jc w:val="both"/>
        <w:rPr>
          <w:color w:val="000000"/>
        </w:rPr>
      </w:pPr>
      <w:r>
        <w:rPr>
          <w:color w:val="000000"/>
        </w:rPr>
        <w:t>Adjuntos: Anexo I, con especificaciones técnicas</w:t>
      </w:r>
    </w:p>
    <w:p w:rsidR="0062635D" w:rsidRDefault="0062635D" w:rsidP="0062635D">
      <w:pPr>
        <w:pStyle w:val="NormalWeb"/>
        <w:numPr>
          <w:ilvl w:val="0"/>
          <w:numId w:val="5"/>
        </w:numPr>
        <w:jc w:val="both"/>
        <w:rPr>
          <w:color w:val="000000"/>
        </w:rPr>
      </w:pPr>
      <w:r>
        <w:rPr>
          <w:color w:val="000000"/>
        </w:rPr>
        <w:t>En caso de que cada equipamiento requiera soporte técnico o información para instalación, deberá ser presentada o a disposición del Municipio.</w:t>
      </w:r>
    </w:p>
    <w:p w:rsidR="00767918" w:rsidRDefault="00767918" w:rsidP="00767918">
      <w:pPr>
        <w:pStyle w:val="Prrafodelista"/>
        <w:rPr>
          <w:color w:val="000000"/>
        </w:rPr>
      </w:pPr>
    </w:p>
    <w:p w:rsidR="00767918" w:rsidRPr="00767918" w:rsidRDefault="00767918" w:rsidP="00767918">
      <w:pPr>
        <w:pStyle w:val="Textoindependiente"/>
        <w:numPr>
          <w:ilvl w:val="0"/>
          <w:numId w:val="5"/>
        </w:numPr>
        <w:spacing w:line="357" w:lineRule="auto"/>
        <w:ind w:right="332"/>
        <w:rPr>
          <w:b/>
          <w:u w:val="single"/>
        </w:rPr>
      </w:pPr>
      <w:r w:rsidRPr="00767918">
        <w:rPr>
          <w:b/>
          <w:u w:val="single"/>
        </w:rPr>
        <w:t>VALOR DEL PLIEGO: $</w:t>
      </w:r>
      <w:r w:rsidR="008877EA">
        <w:rPr>
          <w:b/>
          <w:u w:val="single"/>
        </w:rPr>
        <w:t>60.000</w:t>
      </w:r>
    </w:p>
    <w:p w:rsidR="00767918" w:rsidRPr="00767918" w:rsidRDefault="00767918" w:rsidP="00767918">
      <w:pPr>
        <w:pStyle w:val="Textoindependiente"/>
        <w:numPr>
          <w:ilvl w:val="0"/>
          <w:numId w:val="5"/>
        </w:numPr>
        <w:spacing w:line="357" w:lineRule="auto"/>
        <w:ind w:right="332"/>
        <w:rPr>
          <w:b/>
        </w:rPr>
      </w:pPr>
      <w:r w:rsidRPr="00767918">
        <w:rPr>
          <w:b/>
        </w:rPr>
        <w:t>Adjuntar recibo de pago en la presentación de la oferta.</w:t>
      </w:r>
    </w:p>
    <w:p w:rsidR="00767918" w:rsidRDefault="00767918" w:rsidP="00767918">
      <w:pPr>
        <w:pStyle w:val="NormalWeb"/>
        <w:ind w:left="720"/>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8877EA" w:rsidRDefault="008877EA" w:rsidP="008F1D07">
      <w:pPr>
        <w:pStyle w:val="NormalWeb"/>
        <w:jc w:val="both"/>
        <w:rPr>
          <w:color w:val="000000"/>
        </w:rPr>
      </w:pPr>
    </w:p>
    <w:p w:rsidR="002F293A" w:rsidRPr="002F293A" w:rsidRDefault="002F293A" w:rsidP="008F1D07">
      <w:pPr>
        <w:pStyle w:val="NormalWeb"/>
        <w:jc w:val="both"/>
        <w:rPr>
          <w:color w:val="000000"/>
        </w:rPr>
      </w:pPr>
    </w:p>
    <w:p w:rsidR="001E2013" w:rsidRPr="002F293A" w:rsidRDefault="002F293A" w:rsidP="002F293A">
      <w:pPr>
        <w:pStyle w:val="NormalWeb"/>
        <w:jc w:val="center"/>
        <w:rPr>
          <w:b/>
          <w:color w:val="000000"/>
          <w:u w:val="single"/>
        </w:rPr>
      </w:pPr>
      <w:r w:rsidRPr="002F293A">
        <w:rPr>
          <w:b/>
          <w:color w:val="000000"/>
          <w:u w:val="single"/>
        </w:rPr>
        <w:lastRenderedPageBreak/>
        <w:t>ANEXO I</w:t>
      </w:r>
    </w:p>
    <w:p w:rsidR="002F293A" w:rsidRPr="002F293A" w:rsidRDefault="002F293A" w:rsidP="002F293A">
      <w:pPr>
        <w:pStyle w:val="NormalWeb"/>
        <w:jc w:val="center"/>
        <w:rPr>
          <w:b/>
          <w:color w:val="000000"/>
          <w:u w:val="single"/>
        </w:rPr>
      </w:pPr>
      <w:r w:rsidRPr="002F293A">
        <w:rPr>
          <w:b/>
          <w:color w:val="000000"/>
          <w:u w:val="single"/>
        </w:rPr>
        <w:t xml:space="preserve">COTIZACION Nº: </w:t>
      </w:r>
      <w:r w:rsidR="008877EA">
        <w:rPr>
          <w:b/>
          <w:color w:val="000000"/>
          <w:u w:val="single"/>
        </w:rPr>
        <w:t>18382</w:t>
      </w:r>
    </w:p>
    <w:p w:rsidR="002F293A" w:rsidRDefault="002F293A" w:rsidP="002F293A">
      <w:pPr>
        <w:jc w:val="center"/>
        <w:rPr>
          <w:rFonts w:ascii="Calibri" w:eastAsia="Calibri" w:hAnsi="Calibri" w:cs="Calibri"/>
          <w:b/>
          <w:u w:val="single"/>
        </w:rPr>
      </w:pPr>
      <w:r>
        <w:rPr>
          <w:rFonts w:ascii="Calibri" w:eastAsia="Calibri" w:hAnsi="Calibri" w:cs="Calibri"/>
          <w:b/>
          <w:u w:val="single"/>
        </w:rPr>
        <w:t xml:space="preserve">Especificaciones Técnicas </w:t>
      </w:r>
    </w:p>
    <w:p w:rsidR="002F293A" w:rsidRDefault="002F293A" w:rsidP="002F293A">
      <w:pPr>
        <w:jc w:val="center"/>
        <w:rPr>
          <w:rFonts w:ascii="Calibri" w:eastAsia="Calibri" w:hAnsi="Calibri" w:cs="Calibri"/>
          <w:b/>
        </w:rPr>
      </w:pPr>
      <w:r>
        <w:rPr>
          <w:rFonts w:ascii="Calibri" w:eastAsia="Calibri" w:hAnsi="Calibri" w:cs="Calibri"/>
          <w:b/>
          <w:u w:val="single"/>
        </w:rPr>
        <w:t>UNIDAD DE RADIOSCOPIA TELEVISADA MÓVIL CON ARCO “C”</w:t>
      </w:r>
    </w:p>
    <w:p w:rsidR="002F293A" w:rsidRDefault="002F293A" w:rsidP="002F293A">
      <w:pPr>
        <w:rPr>
          <w:rFonts w:ascii="Calibri" w:eastAsia="Calibri" w:hAnsi="Calibri" w:cs="Calibri"/>
          <w:b/>
          <w:highlight w:val="white"/>
        </w:rPr>
      </w:pPr>
    </w:p>
    <w:p w:rsidR="002F293A" w:rsidRDefault="002F293A" w:rsidP="002F293A">
      <w:pPr>
        <w:jc w:val="both"/>
        <w:rPr>
          <w:rFonts w:ascii="Calibri" w:eastAsia="Calibri" w:hAnsi="Calibri" w:cs="Calibri"/>
          <w:b/>
          <w:highlight w:val="white"/>
        </w:rPr>
      </w:pPr>
      <w:r>
        <w:rPr>
          <w:rFonts w:ascii="Calibri" w:eastAsia="Calibri" w:hAnsi="Calibri" w:cs="Calibri"/>
          <w:b/>
          <w:highlight w:val="white"/>
        </w:rPr>
        <w:t>1 - Arco C.</w:t>
      </w:r>
    </w:p>
    <w:p w:rsidR="002F293A" w:rsidRDefault="002F293A" w:rsidP="002F293A">
      <w:pPr>
        <w:jc w:val="both"/>
        <w:rPr>
          <w:rFonts w:ascii="Calibri" w:eastAsia="Calibri" w:hAnsi="Calibri" w:cs="Calibri"/>
          <w:b/>
        </w:rPr>
      </w:pPr>
      <w:r>
        <w:rPr>
          <w:rFonts w:ascii="Calibri" w:eastAsia="Calibri" w:hAnsi="Calibri" w:cs="Calibri"/>
          <w:b/>
        </w:rPr>
        <w:t>Cantidad: 1.</w:t>
      </w:r>
    </w:p>
    <w:p w:rsidR="002F293A" w:rsidRDefault="002F293A" w:rsidP="002F293A">
      <w:pPr>
        <w:jc w:val="both"/>
        <w:rPr>
          <w:rFonts w:ascii="Calibri" w:eastAsia="Calibri" w:hAnsi="Calibri" w:cs="Calibri"/>
          <w:b/>
        </w:rPr>
      </w:pPr>
      <w:r>
        <w:rPr>
          <w:rFonts w:ascii="Calibri" w:eastAsia="Calibri" w:hAnsi="Calibri" w:cs="Calibri"/>
          <w:b/>
        </w:rPr>
        <w:t>Destino: Quirófanos.</w:t>
      </w:r>
    </w:p>
    <w:p w:rsidR="002F293A" w:rsidRDefault="002F293A" w:rsidP="002F293A">
      <w:pPr>
        <w:jc w:val="both"/>
        <w:rPr>
          <w:b/>
        </w:rPr>
      </w:pPr>
    </w:p>
    <w:p w:rsidR="002F293A" w:rsidRDefault="002F293A" w:rsidP="002F293A">
      <w:pPr>
        <w:jc w:val="both"/>
        <w:rPr>
          <w:rFonts w:ascii="Calibri" w:eastAsia="Calibri" w:hAnsi="Calibri" w:cs="Calibri"/>
          <w:b/>
        </w:rPr>
      </w:pPr>
      <w:r>
        <w:rPr>
          <w:rFonts w:ascii="Calibri" w:eastAsia="Calibri" w:hAnsi="Calibri" w:cs="Calibri"/>
          <w:b/>
        </w:rPr>
        <w:t>CARACTERÍSTICAS GENERALES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Para cirugías traumatológicas y vasculares periféricas, incluida la colocación de marcapasos.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Apto para procedimientos prolongados.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dos monitores de grado médico, que permitan ver en simultánea imagen en vivo y memorias.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disparador a distancia de doble efecto de Rayos X.</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pedal doble para </w:t>
      </w:r>
      <w:r w:rsidR="00FA0AE4">
        <w:rPr>
          <w:rFonts w:ascii="Calibri" w:eastAsia="Calibri" w:hAnsi="Calibri" w:cs="Calibri"/>
        </w:rPr>
        <w:t>radioscopia</w:t>
      </w:r>
      <w:r>
        <w:rPr>
          <w:rFonts w:ascii="Calibri" w:eastAsia="Calibri" w:hAnsi="Calibri" w:cs="Calibri"/>
        </w:rPr>
        <w:t xml:space="preserve"> pulsada o </w:t>
      </w:r>
      <w:r w:rsidR="00FA0AE4">
        <w:rPr>
          <w:rFonts w:ascii="Calibri" w:eastAsia="Calibri" w:hAnsi="Calibri" w:cs="Calibri"/>
        </w:rPr>
        <w:t>continua</w:t>
      </w:r>
      <w:r>
        <w:rPr>
          <w:rFonts w:ascii="Calibri" w:eastAsia="Calibri" w:hAnsi="Calibri" w:cs="Calibri"/>
        </w:rPr>
        <w:t xml:space="preserve"> a distancia.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Video printer.</w:t>
      </w:r>
    </w:p>
    <w:p w:rsidR="002F293A" w:rsidRDefault="002F293A" w:rsidP="002F293A">
      <w:pPr>
        <w:jc w:val="both"/>
        <w:rPr>
          <w:rFonts w:ascii="Calibri" w:eastAsia="Calibri" w:hAnsi="Calibri" w:cs="Calibri"/>
          <w:b/>
        </w:rPr>
      </w:pPr>
    </w:p>
    <w:p w:rsidR="002F293A" w:rsidRDefault="002F293A" w:rsidP="002F293A">
      <w:pPr>
        <w:jc w:val="both"/>
        <w:rPr>
          <w:rFonts w:ascii="Calibri" w:eastAsia="Calibri" w:hAnsi="Calibri" w:cs="Calibri"/>
          <w:b/>
        </w:rPr>
      </w:pPr>
      <w:r>
        <w:rPr>
          <w:rFonts w:ascii="Calibri" w:eastAsia="Calibri" w:hAnsi="Calibri" w:cs="Calibri"/>
          <w:b/>
        </w:rPr>
        <w:t>GENERADOR DE ALTA TENSIÓN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 alta frecuencia.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Potencia mínima: 3,5 kW.</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MESA DE COMANDOS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Incorporada en la unidad rodante (arco C).</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Debe incluir todos los elementos de control y seguridad.</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botones planos (membrana) para fácil limpieza y desinfección.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instrumentos digitales para indicación de </w:t>
      </w:r>
      <w:proofErr w:type="spellStart"/>
      <w:r>
        <w:rPr>
          <w:rFonts w:ascii="Calibri" w:eastAsia="Calibri" w:hAnsi="Calibri" w:cs="Calibri"/>
        </w:rPr>
        <w:t>mA</w:t>
      </w:r>
      <w:proofErr w:type="spellEnd"/>
      <w:r>
        <w:rPr>
          <w:rFonts w:ascii="Calibri" w:eastAsia="Calibri" w:hAnsi="Calibri" w:cs="Calibri"/>
        </w:rPr>
        <w:t xml:space="preserve">, </w:t>
      </w:r>
      <w:proofErr w:type="spellStart"/>
      <w:r>
        <w:rPr>
          <w:rFonts w:ascii="Calibri" w:eastAsia="Calibri" w:hAnsi="Calibri" w:cs="Calibri"/>
        </w:rPr>
        <w:t>mAs</w:t>
      </w:r>
      <w:proofErr w:type="spellEnd"/>
      <w:r>
        <w:rPr>
          <w:rFonts w:ascii="Calibri" w:eastAsia="Calibri" w:hAnsi="Calibri" w:cs="Calibri"/>
        </w:rPr>
        <w:t xml:space="preserve">, </w:t>
      </w:r>
      <w:proofErr w:type="spellStart"/>
      <w:r>
        <w:rPr>
          <w:rFonts w:ascii="Calibri" w:eastAsia="Calibri" w:hAnsi="Calibri" w:cs="Calibri"/>
        </w:rPr>
        <w:t>kVp</w:t>
      </w:r>
      <w:proofErr w:type="spellEnd"/>
      <w:r>
        <w:rPr>
          <w:rFonts w:ascii="Calibri" w:eastAsia="Calibri" w:hAnsi="Calibri" w:cs="Calibri"/>
        </w:rPr>
        <w:t xml:space="preserve"> y tiempo.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autochequeo al encenderse e indicación de fallas.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Bloqueos por carga máxima y </w:t>
      </w:r>
      <w:proofErr w:type="spellStart"/>
      <w:r>
        <w:rPr>
          <w:rFonts w:ascii="Calibri" w:eastAsia="Calibri" w:hAnsi="Calibri" w:cs="Calibri"/>
        </w:rPr>
        <w:t>kVp</w:t>
      </w:r>
      <w:proofErr w:type="spellEnd"/>
      <w:r>
        <w:rPr>
          <w:rFonts w:ascii="Calibri" w:eastAsia="Calibri" w:hAnsi="Calibri" w:cs="Calibri"/>
        </w:rPr>
        <w:t xml:space="preserve"> máximo.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Alarma por carga térmica.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Arrancador de ánodo giratorio.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RADIOGRAFÍA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Variación de </w:t>
      </w:r>
      <w:proofErr w:type="spellStart"/>
      <w:r>
        <w:rPr>
          <w:rFonts w:ascii="Calibri" w:eastAsia="Calibri" w:hAnsi="Calibri" w:cs="Calibri"/>
        </w:rPr>
        <w:t>kVp</w:t>
      </w:r>
      <w:proofErr w:type="spellEnd"/>
      <w:r>
        <w:rPr>
          <w:rFonts w:ascii="Calibri" w:eastAsia="Calibri" w:hAnsi="Calibri" w:cs="Calibri"/>
        </w:rPr>
        <w:t xml:space="preserve"> en pasos.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Selección de </w:t>
      </w:r>
      <w:proofErr w:type="spellStart"/>
      <w:r>
        <w:rPr>
          <w:rFonts w:ascii="Calibri" w:eastAsia="Calibri" w:hAnsi="Calibri" w:cs="Calibri"/>
        </w:rPr>
        <w:t>mA</w:t>
      </w:r>
      <w:proofErr w:type="spellEnd"/>
      <w:r>
        <w:rPr>
          <w:rFonts w:ascii="Calibri" w:eastAsia="Calibri" w:hAnsi="Calibri" w:cs="Calibri"/>
        </w:rPr>
        <w:t xml:space="preserve"> en foco grueso.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Temporizador electrónico.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RADIOSCOPÍA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Regulación independiente de </w:t>
      </w:r>
      <w:proofErr w:type="spellStart"/>
      <w:r>
        <w:rPr>
          <w:rFonts w:ascii="Calibri" w:eastAsia="Calibri" w:hAnsi="Calibri" w:cs="Calibri"/>
        </w:rPr>
        <w:t>kVp</w:t>
      </w:r>
      <w:proofErr w:type="spellEnd"/>
      <w:r>
        <w:rPr>
          <w:rFonts w:ascii="Calibri" w:eastAsia="Calibri" w:hAnsi="Calibri" w:cs="Calibri"/>
        </w:rPr>
        <w:t xml:space="preserve"> de </w:t>
      </w:r>
      <w:r w:rsidR="00FA0AE4">
        <w:rPr>
          <w:rFonts w:ascii="Calibri" w:eastAsia="Calibri" w:hAnsi="Calibri" w:cs="Calibri"/>
        </w:rPr>
        <w:t>radioscopia</w:t>
      </w:r>
      <w:r>
        <w:rPr>
          <w:rFonts w:ascii="Calibri" w:eastAsia="Calibri" w:hAnsi="Calibri" w:cs="Calibri"/>
        </w:rPr>
        <w:t xml:space="preserve"> y </w:t>
      </w:r>
      <w:proofErr w:type="spellStart"/>
      <w:r>
        <w:rPr>
          <w:rFonts w:ascii="Calibri" w:eastAsia="Calibri" w:hAnsi="Calibri" w:cs="Calibri"/>
        </w:rPr>
        <w:t>mA</w:t>
      </w:r>
      <w:proofErr w:type="spellEnd"/>
      <w:r>
        <w:rPr>
          <w:rFonts w:ascii="Calibri" w:eastAsia="Calibri" w:hAnsi="Calibri" w:cs="Calibri"/>
        </w:rPr>
        <w:t xml:space="preserve"> de </w:t>
      </w:r>
      <w:r w:rsidR="00FA0AE4">
        <w:rPr>
          <w:rFonts w:ascii="Calibri" w:eastAsia="Calibri" w:hAnsi="Calibri" w:cs="Calibri"/>
        </w:rPr>
        <w:t>radioscopia</w:t>
      </w:r>
      <w:r>
        <w:rPr>
          <w:rFonts w:ascii="Calibri" w:eastAsia="Calibri" w:hAnsi="Calibri" w:cs="Calibri"/>
        </w:rPr>
        <w:t>.</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Regulación automática de </w:t>
      </w:r>
      <w:proofErr w:type="spellStart"/>
      <w:r>
        <w:rPr>
          <w:rFonts w:ascii="Calibri" w:eastAsia="Calibri" w:hAnsi="Calibri" w:cs="Calibri"/>
        </w:rPr>
        <w:t>kVp</w:t>
      </w:r>
      <w:proofErr w:type="spellEnd"/>
      <w:r>
        <w:rPr>
          <w:rFonts w:ascii="Calibri" w:eastAsia="Calibri" w:hAnsi="Calibri" w:cs="Calibri"/>
        </w:rPr>
        <w:t xml:space="preserve"> y </w:t>
      </w:r>
      <w:proofErr w:type="spellStart"/>
      <w:r>
        <w:rPr>
          <w:rFonts w:ascii="Calibri" w:eastAsia="Calibri" w:hAnsi="Calibri" w:cs="Calibri"/>
        </w:rPr>
        <w:t>mA.</w:t>
      </w:r>
      <w:proofErr w:type="spellEnd"/>
    </w:p>
    <w:p w:rsidR="002F293A" w:rsidRDefault="00FA0AE4" w:rsidP="002F293A">
      <w:pPr>
        <w:numPr>
          <w:ilvl w:val="0"/>
          <w:numId w:val="6"/>
        </w:numPr>
        <w:spacing w:line="276" w:lineRule="auto"/>
        <w:jc w:val="both"/>
        <w:rPr>
          <w:rFonts w:ascii="Calibri" w:eastAsia="Calibri" w:hAnsi="Calibri" w:cs="Calibri"/>
        </w:rPr>
      </w:pPr>
      <w:r>
        <w:rPr>
          <w:rFonts w:ascii="Calibri" w:eastAsia="Calibri" w:hAnsi="Calibri" w:cs="Calibri"/>
        </w:rPr>
        <w:t>Fluoroscopia</w:t>
      </w:r>
      <w:r w:rsidR="002F293A">
        <w:rPr>
          <w:rFonts w:ascii="Calibri" w:eastAsia="Calibri" w:hAnsi="Calibri" w:cs="Calibri"/>
        </w:rPr>
        <w:t xml:space="preserve"> continua.</w:t>
      </w:r>
    </w:p>
    <w:p w:rsidR="002F293A" w:rsidRDefault="00FA0AE4" w:rsidP="002F293A">
      <w:pPr>
        <w:numPr>
          <w:ilvl w:val="0"/>
          <w:numId w:val="6"/>
        </w:numPr>
        <w:spacing w:line="276" w:lineRule="auto"/>
        <w:jc w:val="both"/>
        <w:rPr>
          <w:rFonts w:ascii="Calibri" w:eastAsia="Calibri" w:hAnsi="Calibri" w:cs="Calibri"/>
        </w:rPr>
      </w:pPr>
      <w:r>
        <w:rPr>
          <w:rFonts w:ascii="Calibri" w:eastAsia="Calibri" w:hAnsi="Calibri" w:cs="Calibri"/>
        </w:rPr>
        <w:lastRenderedPageBreak/>
        <w:t>Fluoroscopia</w:t>
      </w:r>
      <w:r w:rsidR="002F293A">
        <w:rPr>
          <w:rFonts w:ascii="Calibri" w:eastAsia="Calibri" w:hAnsi="Calibri" w:cs="Calibri"/>
        </w:rPr>
        <w:t xml:space="preserve"> pulsada de al menos 25 imágenes por segundo.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Alarma acústica con reseteo en el comando.</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TUBO DE RAYOS X</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De ánodo giratorio.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Con doble foco: fino y grueso (0,3 / 0,6 mm).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 xml:space="preserve">Con </w:t>
      </w:r>
      <w:proofErr w:type="spellStart"/>
      <w:r>
        <w:rPr>
          <w:rFonts w:ascii="Calibri" w:eastAsia="Calibri" w:hAnsi="Calibri" w:cs="Calibri"/>
        </w:rPr>
        <w:t>calota</w:t>
      </w:r>
      <w:proofErr w:type="spellEnd"/>
      <w:r>
        <w:rPr>
          <w:rFonts w:ascii="Calibri" w:eastAsia="Calibri" w:hAnsi="Calibri" w:cs="Calibri"/>
        </w:rPr>
        <w:t xml:space="preserve"> de gran disipación térmica.</w:t>
      </w:r>
    </w:p>
    <w:p w:rsidR="002F293A" w:rsidRDefault="002F293A" w:rsidP="002F293A">
      <w:pPr>
        <w:jc w:val="both"/>
        <w:rPr>
          <w:rFonts w:ascii="Calibri" w:eastAsia="Calibri" w:hAnsi="Calibri" w:cs="Calibri"/>
          <w:b/>
        </w:rPr>
      </w:pPr>
    </w:p>
    <w:p w:rsidR="002F293A" w:rsidRDefault="002F293A" w:rsidP="002F293A">
      <w:pPr>
        <w:jc w:val="both"/>
        <w:rPr>
          <w:rFonts w:ascii="Calibri" w:eastAsia="Calibri" w:hAnsi="Calibri" w:cs="Calibri"/>
          <w:b/>
        </w:rPr>
      </w:pPr>
      <w:r>
        <w:rPr>
          <w:rFonts w:ascii="Calibri" w:eastAsia="Calibri" w:hAnsi="Calibri" w:cs="Calibri"/>
          <w:b/>
        </w:rPr>
        <w:t>DETECTOR DE PANEL PLANO (FPD)</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21 x 21 cm.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FPD de silicio amorfo.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Matriz de píxeles total: 1024 (h) x 1024 (v).</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PROCESADOR DE IMAGEN DIGITAL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Procesamiento digital de imagen en tiempo real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Filtros recursivos.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Realce de contraste.</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Giro de la imagen.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Inversión de imagen arriba-abajo e izquierda-derecha.</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Inversión de la escala de grises.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Zoom</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Retención de la última imagen en monitor principal y memoria digital automática en segundo monitor con posibilidad de presentación de imágenes en mosaico.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Anotación y mediciones en la imagen.</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Almacenamiento de imágenes.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Dos monitores de al menos 19” cada uno, de grado médico, LCD color.</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Carro porta monitores.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Posibilidad de controlar el procesador de imágenes desde el equipo durante el procedimiento y desde el carro porta monitores para el post procesamiento de imágenes.</w:t>
      </w:r>
    </w:p>
    <w:p w:rsidR="002F293A" w:rsidRDefault="002F293A" w:rsidP="002F293A">
      <w:pPr>
        <w:jc w:val="both"/>
        <w:rPr>
          <w:rFonts w:ascii="Calibri" w:eastAsia="Calibri" w:hAnsi="Calibri" w:cs="Calibri"/>
        </w:rPr>
      </w:pPr>
    </w:p>
    <w:p w:rsidR="002F293A" w:rsidRDefault="002F293A" w:rsidP="002F293A">
      <w:pPr>
        <w:jc w:val="both"/>
        <w:rPr>
          <w:rFonts w:ascii="Calibri" w:eastAsia="Calibri" w:hAnsi="Calibri" w:cs="Calibri"/>
          <w:b/>
        </w:rPr>
      </w:pPr>
      <w:r>
        <w:rPr>
          <w:rFonts w:ascii="Calibri" w:eastAsia="Calibri" w:hAnsi="Calibri" w:cs="Calibri"/>
          <w:b/>
        </w:rPr>
        <w:t>SISTEMA MECÁNICO Y MOVIMIENTOS DEL ARCO C</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Arco en “C” montado sobre estructura rodante de al menos tres ruedas, dos de ellas directrices que permitan radios de giro reducidos.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Frenos en ruedas.</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Posibilidad de traslado lateral (barrido de camilla) y oblicuo (diagonal).</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Movimiento vertical del arco motorizado.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Profundidad horizontal del arco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Angulación sobre eje vertical hacia ambos lados,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Revolución orbital balanceada, con freno mecánico.</w:t>
      </w:r>
    </w:p>
    <w:p w:rsidR="002F293A" w:rsidRDefault="002F293A" w:rsidP="002F293A">
      <w:pPr>
        <w:numPr>
          <w:ilvl w:val="0"/>
          <w:numId w:val="6"/>
        </w:numPr>
        <w:spacing w:line="276" w:lineRule="auto"/>
        <w:jc w:val="both"/>
        <w:rPr>
          <w:rFonts w:ascii="Calibri" w:eastAsia="Calibri" w:hAnsi="Calibri" w:cs="Calibri"/>
        </w:rPr>
      </w:pPr>
      <w:r>
        <w:rPr>
          <w:rFonts w:ascii="Calibri" w:eastAsia="Calibri" w:hAnsi="Calibri" w:cs="Calibri"/>
        </w:rPr>
        <w:t>Penetración del arco “C” de al menos 500 mm.</w:t>
      </w:r>
    </w:p>
    <w:sectPr w:rsidR="002F293A"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09" w:rsidRDefault="00DD0709">
      <w:r>
        <w:separator/>
      </w:r>
    </w:p>
  </w:endnote>
  <w:endnote w:type="continuationSeparator" w:id="0">
    <w:p w:rsidR="00DD0709" w:rsidRDefault="00DD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1F634E" w:rsidP="00AE7ABF">
    <w:pPr>
      <w:pStyle w:val="Piedepgina"/>
      <w:jc w:val="right"/>
    </w:pPr>
    <w:r>
      <w:rPr>
        <w:b/>
        <w:noProof/>
        <w:u w:val="single"/>
      </w:rPr>
      <w:drawing>
        <wp:anchor distT="0" distB="0" distL="114300" distR="114300" simplePos="0" relativeHeight="251659264" behindDoc="1" locked="0" layoutInCell="1" allowOverlap="1" wp14:anchorId="391CE597" wp14:editId="24A09F42">
          <wp:simplePos x="0" y="0"/>
          <wp:positionH relativeFrom="margin">
            <wp:posOffset>4438650</wp:posOffset>
          </wp:positionH>
          <wp:positionV relativeFrom="paragraph">
            <wp:posOffset>-657225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931814" w:rsidRPr="001F634E" w:rsidRDefault="00931814" w:rsidP="00AB04F5">
    <w:pPr>
      <w:pStyle w:val="Piedepgina"/>
      <w:jc w:val="right"/>
      <w:rPr>
        <w:sz w:val="20"/>
        <w:szCs w:val="20"/>
      </w:rPr>
    </w:pPr>
    <w:r w:rsidRPr="001F634E">
      <w:rPr>
        <w:sz w:val="20"/>
        <w:szCs w:val="20"/>
      </w:rPr>
      <w:t>Leandro CONCEPCION</w:t>
    </w:r>
  </w:p>
  <w:p w:rsidR="00931814" w:rsidRPr="001F634E" w:rsidRDefault="00931814" w:rsidP="00AB04F5">
    <w:pPr>
      <w:pStyle w:val="Piedepgina"/>
      <w:jc w:val="right"/>
      <w:rPr>
        <w:sz w:val="20"/>
        <w:szCs w:val="20"/>
      </w:rPr>
    </w:pPr>
    <w:r w:rsidRPr="001F634E">
      <w:rPr>
        <w:sz w:val="20"/>
        <w:szCs w:val="20"/>
      </w:rP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09" w:rsidRDefault="00DD0709">
      <w:r>
        <w:separator/>
      </w:r>
    </w:p>
  </w:footnote>
  <w:footnote w:type="continuationSeparator" w:id="0">
    <w:p w:rsidR="00DD0709" w:rsidRDefault="00DD0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E2013"/>
    <w:rsid w:val="001F353B"/>
    <w:rsid w:val="001F504F"/>
    <w:rsid w:val="001F634E"/>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667D9"/>
    <w:rsid w:val="00871D54"/>
    <w:rsid w:val="00873259"/>
    <w:rsid w:val="00875212"/>
    <w:rsid w:val="00880E99"/>
    <w:rsid w:val="00882376"/>
    <w:rsid w:val="00883420"/>
    <w:rsid w:val="00887368"/>
    <w:rsid w:val="008877EA"/>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3628"/>
    <w:rsid w:val="00B55444"/>
    <w:rsid w:val="00B61A94"/>
    <w:rsid w:val="00B62140"/>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A11C6"/>
    <w:rsid w:val="00CA21B7"/>
    <w:rsid w:val="00CA23F6"/>
    <w:rsid w:val="00CB6ADB"/>
    <w:rsid w:val="00CC50B9"/>
    <w:rsid w:val="00CC6054"/>
    <w:rsid w:val="00CD0413"/>
    <w:rsid w:val="00CD08AB"/>
    <w:rsid w:val="00CD3C21"/>
    <w:rsid w:val="00CE2B82"/>
    <w:rsid w:val="00D003FB"/>
    <w:rsid w:val="00D01D08"/>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583E"/>
    <w:rsid w:val="00DB69C5"/>
    <w:rsid w:val="00DB75DD"/>
    <w:rsid w:val="00DC10E5"/>
    <w:rsid w:val="00DC3715"/>
    <w:rsid w:val="00DC41C2"/>
    <w:rsid w:val="00DD0709"/>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2A9F381-7286-43EF-9A85-39D50D30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8071-BC97-4E23-ABA2-CE2CE9FE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22</cp:revision>
  <cp:lastPrinted>2023-08-17T10:47:00Z</cp:lastPrinted>
  <dcterms:created xsi:type="dcterms:W3CDTF">2023-05-19T10:59:00Z</dcterms:created>
  <dcterms:modified xsi:type="dcterms:W3CDTF">2023-10-30T10:20:00Z</dcterms:modified>
</cp:coreProperties>
</file>