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E80A0B" w:rsidRPr="002F293A" w:rsidRDefault="00EF2120" w:rsidP="00E80A0B">
      <w:pPr>
        <w:spacing w:line="360" w:lineRule="auto"/>
        <w:jc w:val="center"/>
        <w:rPr>
          <w:b/>
          <w:u w:val="single"/>
        </w:rPr>
      </w:pPr>
      <w:r>
        <w:rPr>
          <w:b/>
          <w:u w:val="single"/>
        </w:rPr>
        <w:t>CONCURSO DE PRECIOS</w:t>
      </w:r>
      <w:r w:rsidR="00972B00" w:rsidRPr="002F293A">
        <w:rPr>
          <w:b/>
          <w:u w:val="single"/>
        </w:rPr>
        <w:t xml:space="preserve"> </w:t>
      </w:r>
      <w:r>
        <w:rPr>
          <w:b/>
          <w:u w:val="single"/>
        </w:rPr>
        <w:t>Nº 22</w:t>
      </w:r>
      <w:r w:rsidR="00E80A0B" w:rsidRPr="002F293A">
        <w:rPr>
          <w:b/>
          <w:u w:val="single"/>
        </w:rPr>
        <w:t>/20</w:t>
      </w:r>
      <w:r w:rsidR="00A6375C" w:rsidRPr="002F293A">
        <w:rPr>
          <w:b/>
          <w:u w:val="single"/>
        </w:rPr>
        <w:t>2</w:t>
      </w:r>
      <w:r>
        <w:rPr>
          <w:b/>
          <w:u w:val="single"/>
        </w:rPr>
        <w:t>4</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EF2120">
        <w:rPr>
          <w:b/>
          <w:u w:val="single"/>
        </w:rPr>
        <w:t>382</w:t>
      </w:r>
      <w:r w:rsidR="00B3776A" w:rsidRPr="002F293A">
        <w:rPr>
          <w:b/>
          <w:u w:val="single"/>
        </w:rPr>
        <w:t>/202</w:t>
      </w:r>
      <w:r w:rsidR="00EF2120">
        <w:rPr>
          <w:b/>
          <w:u w:val="single"/>
        </w:rPr>
        <w:t>4</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EF2120">
        <w:t>CONCURSO DE PRECIOS</w:t>
      </w:r>
      <w:r w:rsidRPr="002F293A">
        <w:t xml:space="preserve"> para el </w:t>
      </w:r>
      <w:r w:rsidR="00FA0AE4" w:rsidRPr="002F293A">
        <w:t>día de</w:t>
      </w:r>
      <w:r w:rsidR="00EF2120">
        <w:t xml:space="preserve"> 06</w:t>
      </w:r>
      <w:r w:rsidR="00B53628">
        <w:t xml:space="preserve"> </w:t>
      </w:r>
      <w:r w:rsidR="00EF2120">
        <w:t>Marzo</w:t>
      </w:r>
      <w:r w:rsidR="008877EA">
        <w:t xml:space="preserve"> </w:t>
      </w:r>
      <w:r w:rsidR="00030B78" w:rsidRPr="002F293A">
        <w:t>de 202</w:t>
      </w:r>
      <w:r w:rsidR="00EF2120">
        <w:t>4</w:t>
      </w:r>
      <w:r w:rsidR="00003D1C" w:rsidRPr="002F293A">
        <w:t xml:space="preserve"> a las </w:t>
      </w:r>
      <w:r w:rsidR="001C4001">
        <w:t>09.3</w:t>
      </w:r>
      <w:r w:rsidR="003D5F94">
        <w:t>0</w:t>
      </w:r>
      <w:r w:rsidR="00003D1C" w:rsidRPr="002F293A">
        <w:t xml:space="preserve"> </w:t>
      </w:r>
      <w:proofErr w:type="spellStart"/>
      <w:r w:rsidR="00003D1C" w:rsidRPr="002F293A">
        <w:t>hs</w:t>
      </w:r>
      <w:proofErr w:type="spellEnd"/>
      <w:r w:rsidR="00003D1C" w:rsidRPr="002F293A">
        <w:t xml:space="preserve">. para la </w:t>
      </w:r>
      <w:r w:rsidR="00FA5102" w:rsidRPr="002F293A">
        <w:t xml:space="preserve">adquisición </w:t>
      </w:r>
      <w:r w:rsidR="006014C1" w:rsidRPr="002F293A">
        <w:t>de</w:t>
      </w:r>
      <w:r w:rsidR="008877EA">
        <w:t xml:space="preserve"> </w:t>
      </w:r>
      <w:r w:rsidR="00FA5102" w:rsidRPr="002F293A">
        <w:rPr>
          <w:b/>
        </w:rPr>
        <w:t>"</w:t>
      </w:r>
      <w:r w:rsidR="003D5F94" w:rsidRPr="003D5F94">
        <w:rPr>
          <w:b/>
        </w:rPr>
        <w:t xml:space="preserve"> </w:t>
      </w:r>
      <w:r w:rsidR="00EF2120">
        <w:rPr>
          <w:b/>
        </w:rPr>
        <w:t>EQUIPO OFTALMOLOGICO</w:t>
      </w:r>
      <w:r w:rsidR="003D5F94">
        <w:rPr>
          <w:b/>
        </w:rPr>
        <w:t xml:space="preserve"> PARA HOSPITAL PEDRO T. ORELLANA” 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r w:rsidR="004E35F7">
        <w:rPr>
          <w:b/>
        </w:rPr>
        <w:t>3103</w:t>
      </w:r>
      <w:r w:rsidR="003D5F94">
        <w:rPr>
          <w:b/>
        </w:rPr>
        <w:t xml:space="preserve"> </w:t>
      </w:r>
      <w:proofErr w:type="gramStart"/>
      <w:r w:rsidR="008877EA">
        <w:rPr>
          <w:b/>
        </w:rPr>
        <w:t xml:space="preserve">y </w:t>
      </w:r>
      <w:r w:rsidR="002F293A">
        <w:rPr>
          <w:b/>
        </w:rPr>
        <w:t xml:space="preserve"> </w:t>
      </w:r>
      <w:r w:rsidR="005B5FFC" w:rsidRPr="002F293A">
        <w:rPr>
          <w:b/>
        </w:rPr>
        <w:t>especificaciones</w:t>
      </w:r>
      <w:proofErr w:type="gramEnd"/>
      <w:r w:rsidR="008877EA">
        <w:rPr>
          <w:b/>
        </w:rPr>
        <w:t xml:space="preserve"> anexo I</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6014C1" w:rsidRPr="002F293A"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001C4001">
        <w:rPr>
          <w:b/>
        </w:rPr>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w:t>
      </w:r>
    </w:p>
    <w:p w:rsidR="00F11905" w:rsidRPr="002F293A" w:rsidRDefault="00BD50B4" w:rsidP="008F1D07">
      <w:pPr>
        <w:tabs>
          <w:tab w:val="left" w:pos="7307"/>
        </w:tabs>
        <w:spacing w:line="360" w:lineRule="auto"/>
        <w:jc w:val="both"/>
        <w:rPr>
          <w:noProof/>
          <w:lang w:val="es-AR" w:eastAsia="es-AR"/>
        </w:rPr>
      </w:pPr>
      <w:r w:rsidRPr="002F293A">
        <w:t>Si este día fuese feriado o se declarase asueto administrativo, la apertura pasara para el día hábil posterior inmediato a la misma hora.</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3D5F94">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lastRenderedPageBreak/>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765CA0"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w:t>
      </w:r>
    </w:p>
    <w:p w:rsidR="00290CDF" w:rsidRPr="002F293A" w:rsidRDefault="001572DE" w:rsidP="008F1D07">
      <w:pPr>
        <w:tabs>
          <w:tab w:val="left" w:pos="7307"/>
        </w:tabs>
        <w:spacing w:line="360" w:lineRule="auto"/>
        <w:jc w:val="both"/>
      </w:pPr>
      <w:r w:rsidRPr="002F293A">
        <w:t>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222DD4"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w:t>
      </w:r>
    </w:p>
    <w:p w:rsidR="00AE4C41" w:rsidRPr="002F293A" w:rsidRDefault="001572DE" w:rsidP="008F1D07">
      <w:pPr>
        <w:tabs>
          <w:tab w:val="left" w:pos="7307"/>
        </w:tabs>
        <w:spacing w:line="360" w:lineRule="auto"/>
        <w:jc w:val="both"/>
      </w:pPr>
      <w:r w:rsidRPr="002F293A">
        <w:t>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ARTICULO 7</w:t>
      </w:r>
      <w:r w:rsidRPr="002F293A">
        <w:t>: RECHAZO DE OFERTAS: La Municipalidad se reserva el derecho de aceptar la oferta más conveniente o rechazar todas,</w:t>
      </w:r>
      <w:r w:rsidR="001C4001">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 el plazo de entrega, </w:t>
      </w:r>
      <w:proofErr w:type="spellStart"/>
      <w:r w:rsidR="00B173CE">
        <w:t>Debera</w:t>
      </w:r>
      <w:proofErr w:type="spellEnd"/>
      <w:r w:rsidR="00B173CE">
        <w:t xml:space="preserve"> aclarar tiempo de entrega; no superando los 15 días desde su adjudicación,</w:t>
      </w:r>
      <w:r w:rsidR="009B0929" w:rsidRPr="002F293A">
        <w:t xml:space="preserve"> caso contrario sufrirá la penalización dispuesta en el Art.6 </w:t>
      </w:r>
      <w:r w:rsidRPr="002F293A">
        <w:t>del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p>
    <w:p w:rsidR="00C61A87" w:rsidRPr="002F293A" w:rsidRDefault="00C61A87" w:rsidP="008F1D07">
      <w:pPr>
        <w:tabs>
          <w:tab w:val="left" w:pos="7307"/>
        </w:tabs>
        <w:spacing w:line="360" w:lineRule="auto"/>
        <w:jc w:val="both"/>
      </w:pPr>
      <w:r w:rsidRPr="002F293A">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2F293A" w:rsidRDefault="002F293A" w:rsidP="008F1D07">
      <w:pPr>
        <w:tabs>
          <w:tab w:val="left" w:pos="7307"/>
        </w:tabs>
        <w:spacing w:line="360" w:lineRule="auto"/>
        <w:jc w:val="both"/>
      </w:pPr>
    </w:p>
    <w:p w:rsidR="003B4198" w:rsidRDefault="003B4198" w:rsidP="008F1D07">
      <w:pPr>
        <w:tabs>
          <w:tab w:val="left" w:pos="7307"/>
        </w:tabs>
        <w:spacing w:line="360" w:lineRule="auto"/>
        <w:jc w:val="both"/>
      </w:pPr>
      <w:bookmarkStart w:id="0" w:name="_GoBack"/>
      <w:bookmarkEnd w:id="0"/>
    </w:p>
    <w:p w:rsidR="00C61A87" w:rsidRPr="002F293A" w:rsidRDefault="00C61A87" w:rsidP="008F1D07">
      <w:pPr>
        <w:tabs>
          <w:tab w:val="left" w:pos="7307"/>
        </w:tabs>
        <w:spacing w:line="360" w:lineRule="auto"/>
        <w:jc w:val="both"/>
      </w:pPr>
      <w:r w:rsidRPr="002F293A">
        <w:lastRenderedPageBreak/>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t xml:space="preserve">ARTICULO </w:t>
      </w:r>
      <w:r w:rsidR="006014C1" w:rsidRPr="002F293A">
        <w:rPr>
          <w:b/>
          <w:color w:val="000000"/>
          <w:u w:val="single"/>
        </w:rPr>
        <w:t>11:</w:t>
      </w:r>
      <w:r w:rsidR="001C4001">
        <w:rPr>
          <w:b/>
          <w:color w:val="000000"/>
          <w:u w:val="single"/>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Pr="002F293A" w:rsidRDefault="00D15653" w:rsidP="008F1D07">
      <w:pPr>
        <w:pStyle w:val="NormalWeb"/>
        <w:jc w:val="both"/>
        <w:rPr>
          <w:color w:val="000000"/>
        </w:rPr>
      </w:pPr>
      <w:r w:rsidRPr="002F293A">
        <w:rPr>
          <w:color w:val="000000"/>
        </w:rPr>
        <w:t xml:space="preserve"> www.hcd.trenquelauquen.com</w:t>
      </w:r>
    </w:p>
    <w:p w:rsidR="001E2013" w:rsidRPr="002F293A" w:rsidRDefault="001E2013" w:rsidP="008F1D07">
      <w:pPr>
        <w:pStyle w:val="NormalWeb"/>
        <w:jc w:val="both"/>
        <w:rPr>
          <w:color w:val="000000"/>
        </w:rPr>
      </w:pPr>
    </w:p>
    <w:p w:rsidR="002F293A" w:rsidRDefault="002F293A" w:rsidP="008877EA">
      <w:pPr>
        <w:pStyle w:val="NormalWeb"/>
        <w:numPr>
          <w:ilvl w:val="0"/>
          <w:numId w:val="5"/>
        </w:numPr>
        <w:jc w:val="both"/>
        <w:rPr>
          <w:color w:val="000000"/>
        </w:rPr>
      </w:pPr>
      <w:r>
        <w:rPr>
          <w:color w:val="000000"/>
        </w:rPr>
        <w:t>Adjuntos: Anexo I, con especificaciones técnicas</w:t>
      </w:r>
    </w:p>
    <w:p w:rsidR="0062635D" w:rsidRDefault="0062635D" w:rsidP="0062635D">
      <w:pPr>
        <w:pStyle w:val="NormalWeb"/>
        <w:numPr>
          <w:ilvl w:val="0"/>
          <w:numId w:val="5"/>
        </w:numPr>
        <w:jc w:val="both"/>
        <w:rPr>
          <w:color w:val="000000"/>
        </w:rPr>
      </w:pPr>
      <w:r>
        <w:rPr>
          <w:color w:val="000000"/>
        </w:rPr>
        <w:t>En caso de que cada equipamiento requiera soporte técnico o información para instalación, deberá ser presentada o a disposición del Municipio.</w:t>
      </w:r>
    </w:p>
    <w:p w:rsidR="00767918" w:rsidRDefault="00767918" w:rsidP="00767918">
      <w:pPr>
        <w:pStyle w:val="Prrafodelista"/>
        <w:rPr>
          <w:color w:val="000000"/>
        </w:rPr>
      </w:pPr>
    </w:p>
    <w:p w:rsidR="00767918" w:rsidRPr="00767918" w:rsidRDefault="00767918" w:rsidP="003D5F94">
      <w:pPr>
        <w:pStyle w:val="Textoindependiente"/>
        <w:spacing w:line="357" w:lineRule="auto"/>
        <w:ind w:left="720" w:right="332"/>
        <w:rPr>
          <w:b/>
        </w:rPr>
      </w:pPr>
    </w:p>
    <w:p w:rsidR="00767918" w:rsidRDefault="00767918" w:rsidP="00767918">
      <w:pPr>
        <w:pStyle w:val="NormalWeb"/>
        <w:ind w:left="720"/>
        <w:jc w:val="both"/>
        <w:rPr>
          <w:color w:val="000000"/>
        </w:rPr>
      </w:pPr>
    </w:p>
    <w:p w:rsidR="002F293A" w:rsidRDefault="002F293A" w:rsidP="002F293A">
      <w:pPr>
        <w:pStyle w:val="NormalWeb"/>
        <w:ind w:left="720"/>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2F293A" w:rsidRDefault="002F293A" w:rsidP="008F1D07">
      <w:pPr>
        <w:pStyle w:val="NormalWeb"/>
        <w:jc w:val="both"/>
        <w:rPr>
          <w:color w:val="000000"/>
        </w:rPr>
      </w:pPr>
    </w:p>
    <w:p w:rsidR="003D5F94" w:rsidRPr="002F293A" w:rsidRDefault="003D5F94" w:rsidP="008F1D07">
      <w:pPr>
        <w:pStyle w:val="NormalWeb"/>
        <w:jc w:val="both"/>
        <w:rPr>
          <w:color w:val="000000"/>
        </w:rPr>
      </w:pPr>
    </w:p>
    <w:p w:rsidR="001E2013" w:rsidRPr="002F293A" w:rsidRDefault="002F293A" w:rsidP="002F293A">
      <w:pPr>
        <w:pStyle w:val="NormalWeb"/>
        <w:jc w:val="center"/>
        <w:rPr>
          <w:b/>
          <w:color w:val="000000"/>
          <w:u w:val="single"/>
        </w:rPr>
      </w:pPr>
      <w:r w:rsidRPr="002F293A">
        <w:rPr>
          <w:b/>
          <w:color w:val="000000"/>
          <w:u w:val="single"/>
        </w:rPr>
        <w:lastRenderedPageBreak/>
        <w:t>ANEXO I</w:t>
      </w:r>
    </w:p>
    <w:p w:rsidR="002F293A" w:rsidRPr="002F293A" w:rsidRDefault="002F293A" w:rsidP="002F293A">
      <w:pPr>
        <w:pStyle w:val="NormalWeb"/>
        <w:jc w:val="center"/>
        <w:rPr>
          <w:b/>
          <w:color w:val="000000"/>
          <w:u w:val="single"/>
        </w:rPr>
      </w:pPr>
      <w:r w:rsidRPr="002F293A">
        <w:rPr>
          <w:b/>
          <w:color w:val="000000"/>
          <w:u w:val="single"/>
        </w:rPr>
        <w:t xml:space="preserve">COTIZACION Nº: </w:t>
      </w:r>
      <w:r w:rsidR="00933DCB">
        <w:rPr>
          <w:b/>
          <w:color w:val="000000"/>
          <w:u w:val="single"/>
        </w:rPr>
        <w:t>3103</w:t>
      </w:r>
    </w:p>
    <w:p w:rsidR="002F293A" w:rsidRDefault="002F293A" w:rsidP="002F293A">
      <w:pPr>
        <w:jc w:val="center"/>
        <w:rPr>
          <w:rFonts w:ascii="Calibri" w:eastAsia="Calibri" w:hAnsi="Calibri" w:cs="Calibri"/>
          <w:b/>
          <w:u w:val="single"/>
        </w:rPr>
      </w:pPr>
      <w:r>
        <w:rPr>
          <w:rFonts w:ascii="Calibri" w:eastAsia="Calibri" w:hAnsi="Calibri" w:cs="Calibri"/>
          <w:b/>
          <w:u w:val="single"/>
        </w:rPr>
        <w:t xml:space="preserve">Especificaciones Técnicas </w:t>
      </w:r>
    </w:p>
    <w:p w:rsidR="002F293A" w:rsidRDefault="003D5F94" w:rsidP="003D5F94">
      <w:pPr>
        <w:jc w:val="center"/>
        <w:rPr>
          <w:rFonts w:ascii="Calibri" w:eastAsia="Calibri" w:hAnsi="Calibri" w:cs="Calibri"/>
          <w:b/>
        </w:rPr>
      </w:pPr>
      <w:r>
        <w:rPr>
          <w:rFonts w:ascii="Calibri" w:eastAsia="Calibri" w:hAnsi="Calibri" w:cs="Calibri"/>
          <w:b/>
        </w:rPr>
        <w:t>OFTALMOSCOPIO BINOCULAR INDIRECTO</w:t>
      </w:r>
    </w:p>
    <w:p w:rsidR="002F293A" w:rsidRDefault="002F293A" w:rsidP="002F293A">
      <w:pPr>
        <w:jc w:val="both"/>
        <w:rPr>
          <w:rFonts w:ascii="Calibri" w:eastAsia="Calibri" w:hAnsi="Calibri" w:cs="Calibri"/>
          <w:b/>
          <w:highlight w:val="white"/>
        </w:rPr>
      </w:pPr>
    </w:p>
    <w:p w:rsidR="002F293A" w:rsidRDefault="002F293A" w:rsidP="002F293A">
      <w:pPr>
        <w:jc w:val="both"/>
        <w:rPr>
          <w:rFonts w:ascii="Calibri" w:eastAsia="Calibri" w:hAnsi="Calibri" w:cs="Calibri"/>
          <w:b/>
        </w:rPr>
      </w:pPr>
      <w:r>
        <w:rPr>
          <w:rFonts w:ascii="Calibri" w:eastAsia="Calibri" w:hAnsi="Calibri" w:cs="Calibri"/>
          <w:b/>
        </w:rPr>
        <w:t>Cantidad: 1.</w:t>
      </w:r>
    </w:p>
    <w:p w:rsidR="002F293A" w:rsidRDefault="002F293A" w:rsidP="002F293A">
      <w:pPr>
        <w:jc w:val="both"/>
        <w:rPr>
          <w:b/>
        </w:rPr>
      </w:pPr>
    </w:p>
    <w:p w:rsidR="003D5F94" w:rsidRDefault="003D5F94" w:rsidP="003D5F94">
      <w:pPr>
        <w:jc w:val="both"/>
        <w:rPr>
          <w:rFonts w:ascii="Calibri" w:eastAsia="Calibri" w:hAnsi="Calibri" w:cs="Calibri"/>
        </w:rPr>
      </w:pPr>
      <w:r>
        <w:rPr>
          <w:rFonts w:ascii="Calibri" w:eastAsia="Calibri" w:hAnsi="Calibri" w:cs="Calibri"/>
        </w:rPr>
        <w:t>-Binocular con posibilidad de graduar la distancia pupilar del observador.</w:t>
      </w:r>
    </w:p>
    <w:p w:rsidR="003D5F94" w:rsidRDefault="003D5F94" w:rsidP="003D5F94">
      <w:pPr>
        <w:jc w:val="both"/>
        <w:rPr>
          <w:rFonts w:ascii="Calibri" w:eastAsia="Calibri" w:hAnsi="Calibri" w:cs="Calibri"/>
        </w:rPr>
      </w:pPr>
      <w:r>
        <w:rPr>
          <w:rFonts w:ascii="Calibri" w:eastAsia="Calibri" w:hAnsi="Calibri" w:cs="Calibri"/>
        </w:rPr>
        <w:t>-Filtros: azul, verde, amarillo, blanco, UV, libre de rojo, difusor.</w:t>
      </w:r>
    </w:p>
    <w:p w:rsidR="003D5F94" w:rsidRDefault="003D5F94" w:rsidP="003D5F94">
      <w:pPr>
        <w:jc w:val="both"/>
        <w:rPr>
          <w:rFonts w:ascii="Calibri" w:eastAsia="Calibri" w:hAnsi="Calibri" w:cs="Calibri"/>
        </w:rPr>
      </w:pPr>
      <w:r>
        <w:rPr>
          <w:rFonts w:ascii="Calibri" w:eastAsia="Calibri" w:hAnsi="Calibri" w:cs="Calibri"/>
        </w:rPr>
        <w:t>-Tecnología LED o con 2 lámparas de repuesto si es halógeno.</w:t>
      </w:r>
    </w:p>
    <w:p w:rsidR="003D5F94" w:rsidRDefault="003D5F94" w:rsidP="003D5F94">
      <w:pPr>
        <w:jc w:val="both"/>
        <w:rPr>
          <w:rFonts w:ascii="Calibri" w:eastAsia="Calibri" w:hAnsi="Calibri" w:cs="Calibri"/>
        </w:rPr>
      </w:pPr>
      <w:r>
        <w:rPr>
          <w:rFonts w:ascii="Calibri" w:eastAsia="Calibri" w:hAnsi="Calibri" w:cs="Calibri"/>
        </w:rPr>
        <w:t>-Posibilidad de regular la intensidad luminosa.</w:t>
      </w:r>
    </w:p>
    <w:p w:rsidR="003D5F94" w:rsidRDefault="003D5F94" w:rsidP="003D5F94">
      <w:pPr>
        <w:jc w:val="both"/>
        <w:rPr>
          <w:rFonts w:ascii="Calibri" w:eastAsia="Calibri" w:hAnsi="Calibri" w:cs="Calibri"/>
        </w:rPr>
      </w:pPr>
      <w:r>
        <w:rPr>
          <w:rFonts w:ascii="Calibri" w:eastAsia="Calibri" w:hAnsi="Calibri" w:cs="Calibri"/>
        </w:rPr>
        <w:t>-Área iluminada: 80 mm de diámetro a 500 mm de distancia</w:t>
      </w:r>
    </w:p>
    <w:p w:rsidR="003D5F94" w:rsidRDefault="003D5F94" w:rsidP="003D5F94">
      <w:pPr>
        <w:jc w:val="both"/>
        <w:rPr>
          <w:rFonts w:ascii="Calibri" w:eastAsia="Calibri" w:hAnsi="Calibri" w:cs="Calibri"/>
        </w:rPr>
      </w:pPr>
      <w:r>
        <w:rPr>
          <w:rFonts w:ascii="Calibri" w:eastAsia="Calibri" w:hAnsi="Calibri" w:cs="Calibri"/>
        </w:rPr>
        <w:t>-La vincha debe ser ajustable en dos dimensiones.</w:t>
      </w:r>
    </w:p>
    <w:p w:rsidR="003D5F94" w:rsidRDefault="003D5F94" w:rsidP="003D5F94">
      <w:pPr>
        <w:jc w:val="both"/>
        <w:rPr>
          <w:rFonts w:ascii="Calibri" w:eastAsia="Calibri" w:hAnsi="Calibri" w:cs="Calibri"/>
        </w:rPr>
      </w:pPr>
      <w:r>
        <w:rPr>
          <w:rFonts w:ascii="Calibri" w:eastAsia="Calibri" w:hAnsi="Calibri" w:cs="Calibri"/>
        </w:rPr>
        <w:t>-Debe proveerse con fuente de alimentación de 220Vac normalizada IRAM.</w:t>
      </w:r>
    </w:p>
    <w:p w:rsidR="003D5F94" w:rsidRDefault="003D5F94" w:rsidP="003D5F94">
      <w:pPr>
        <w:jc w:val="both"/>
        <w:rPr>
          <w:rFonts w:ascii="Calibri" w:eastAsia="Calibri" w:hAnsi="Calibri" w:cs="Calibri"/>
        </w:rPr>
      </w:pPr>
      <w:r>
        <w:rPr>
          <w:rFonts w:ascii="Calibri" w:eastAsia="Calibri" w:hAnsi="Calibri" w:cs="Calibri"/>
        </w:rPr>
        <w:t>-Debe permitir cambiar el ángulo de observación (espejo).</w:t>
      </w:r>
    </w:p>
    <w:p w:rsidR="003D5F94" w:rsidRDefault="003D5F94" w:rsidP="003D5F94">
      <w:pPr>
        <w:jc w:val="both"/>
        <w:rPr>
          <w:rFonts w:ascii="Calibri" w:eastAsia="Calibri" w:hAnsi="Calibri" w:cs="Calibri"/>
        </w:rPr>
      </w:pPr>
      <w:r>
        <w:rPr>
          <w:rFonts w:ascii="Calibri" w:eastAsia="Calibri" w:hAnsi="Calibri" w:cs="Calibri"/>
        </w:rPr>
        <w:t>-Debe permitir controlar el tamaño de apertura.</w:t>
      </w:r>
    </w:p>
    <w:p w:rsidR="003D5F94" w:rsidRDefault="003D5F94" w:rsidP="003D5F94">
      <w:pPr>
        <w:jc w:val="both"/>
        <w:rPr>
          <w:rFonts w:ascii="Calibri" w:eastAsia="Calibri" w:hAnsi="Calibri" w:cs="Calibri"/>
        </w:rPr>
      </w:pPr>
      <w:r>
        <w:rPr>
          <w:rFonts w:ascii="Calibri" w:eastAsia="Calibri" w:hAnsi="Calibri" w:cs="Calibri"/>
        </w:rPr>
        <w:t>-Debe permitir seleccionar distintos tamaños de pupilas.</w:t>
      </w:r>
    </w:p>
    <w:p w:rsidR="003D5F94" w:rsidRDefault="003D5F94" w:rsidP="003D5F94">
      <w:pPr>
        <w:jc w:val="both"/>
        <w:rPr>
          <w:rFonts w:ascii="Calibri" w:eastAsia="Calibri" w:hAnsi="Calibri" w:cs="Calibri"/>
        </w:rPr>
      </w:pPr>
      <w:r>
        <w:rPr>
          <w:rFonts w:ascii="Calibri" w:eastAsia="Calibri" w:hAnsi="Calibri" w:cs="Calibri"/>
        </w:rPr>
        <w:t>-Registro vigente en ANMAT del producto y el fabricante/distribuidor.</w:t>
      </w:r>
    </w:p>
    <w:p w:rsidR="003D5F94" w:rsidRDefault="003D5F94" w:rsidP="003D5F94">
      <w:pPr>
        <w:jc w:val="both"/>
        <w:rPr>
          <w:rFonts w:ascii="Calibri" w:eastAsia="Calibri" w:hAnsi="Calibri" w:cs="Calibri"/>
        </w:rPr>
      </w:pPr>
      <w:r>
        <w:rPr>
          <w:rFonts w:ascii="Calibri" w:eastAsia="Calibri" w:hAnsi="Calibri" w:cs="Calibri"/>
        </w:rPr>
        <w:t>-Garantía de al menos 12 meses.</w:t>
      </w:r>
    </w:p>
    <w:p w:rsidR="003D5F94" w:rsidRDefault="003D5F94" w:rsidP="003D5F94"/>
    <w:p w:rsidR="003D5F94" w:rsidRDefault="003D5F94" w:rsidP="003D5F94"/>
    <w:sectPr w:rsidR="003D5F94"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49" w:rsidRDefault="007F7149">
      <w:r>
        <w:separator/>
      </w:r>
    </w:p>
  </w:endnote>
  <w:endnote w:type="continuationSeparator" w:id="0">
    <w:p w:rsidR="007F7149" w:rsidRDefault="007F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91FF4" w:rsidRDefault="003B4198" w:rsidP="00991FF4">
    <w:pPr>
      <w:pStyle w:val="Piedepgina"/>
      <w:jc w:val="right"/>
    </w:pPr>
    <w:r>
      <w:rPr>
        <w:b/>
        <w:noProof/>
        <w:u w:val="single"/>
      </w:rPr>
      <w:drawing>
        <wp:anchor distT="0" distB="0" distL="114300" distR="114300" simplePos="0" relativeHeight="251659776" behindDoc="1" locked="0" layoutInCell="1" allowOverlap="1" wp14:anchorId="20827DEB" wp14:editId="49257617">
          <wp:simplePos x="0" y="0"/>
          <wp:positionH relativeFrom="margin">
            <wp:posOffset>4572000</wp:posOffset>
          </wp:positionH>
          <wp:positionV relativeFrom="paragraph">
            <wp:posOffset>-529590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91FF4" w:rsidRDefault="00991FF4" w:rsidP="00991FF4">
    <w:pPr>
      <w:pStyle w:val="Piedepgina"/>
      <w:jc w:val="right"/>
    </w:pPr>
    <w:r>
      <w:t xml:space="preserve">           </w:t>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49" w:rsidRDefault="007F7149">
      <w:r>
        <w:separator/>
      </w:r>
    </w:p>
  </w:footnote>
  <w:footnote w:type="continuationSeparator" w:id="0">
    <w:p w:rsidR="007F7149" w:rsidRDefault="007F7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80301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E78AD"/>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66E77"/>
    <w:rsid w:val="00172993"/>
    <w:rsid w:val="00173A7D"/>
    <w:rsid w:val="001822F7"/>
    <w:rsid w:val="00187A48"/>
    <w:rsid w:val="001902BD"/>
    <w:rsid w:val="00192C65"/>
    <w:rsid w:val="001A4DB1"/>
    <w:rsid w:val="001A6948"/>
    <w:rsid w:val="001B1C59"/>
    <w:rsid w:val="001B40EA"/>
    <w:rsid w:val="001B5EAE"/>
    <w:rsid w:val="001B755E"/>
    <w:rsid w:val="001C159E"/>
    <w:rsid w:val="001C396C"/>
    <w:rsid w:val="001C4001"/>
    <w:rsid w:val="001C5A5E"/>
    <w:rsid w:val="001C5F61"/>
    <w:rsid w:val="001D3146"/>
    <w:rsid w:val="001E2013"/>
    <w:rsid w:val="001E4F95"/>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B4198"/>
    <w:rsid w:val="003C1022"/>
    <w:rsid w:val="003C10CE"/>
    <w:rsid w:val="003D5F94"/>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585"/>
    <w:rsid w:val="004C77ED"/>
    <w:rsid w:val="004D0067"/>
    <w:rsid w:val="004D2900"/>
    <w:rsid w:val="004D710B"/>
    <w:rsid w:val="004E1EF2"/>
    <w:rsid w:val="004E2B72"/>
    <w:rsid w:val="004E35F7"/>
    <w:rsid w:val="004E4AB5"/>
    <w:rsid w:val="004E52A9"/>
    <w:rsid w:val="004E5F64"/>
    <w:rsid w:val="004F4055"/>
    <w:rsid w:val="00515EAB"/>
    <w:rsid w:val="00516043"/>
    <w:rsid w:val="005162A9"/>
    <w:rsid w:val="0052544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D2C45"/>
    <w:rsid w:val="006D5C7E"/>
    <w:rsid w:val="006E5311"/>
    <w:rsid w:val="006E61C9"/>
    <w:rsid w:val="006E6D45"/>
    <w:rsid w:val="00715A20"/>
    <w:rsid w:val="007160C3"/>
    <w:rsid w:val="007229F3"/>
    <w:rsid w:val="007240FC"/>
    <w:rsid w:val="00726C89"/>
    <w:rsid w:val="00731E19"/>
    <w:rsid w:val="00733590"/>
    <w:rsid w:val="0073674A"/>
    <w:rsid w:val="00740A36"/>
    <w:rsid w:val="00745259"/>
    <w:rsid w:val="00745B49"/>
    <w:rsid w:val="0075173F"/>
    <w:rsid w:val="00760072"/>
    <w:rsid w:val="00764E06"/>
    <w:rsid w:val="00765CA0"/>
    <w:rsid w:val="00767918"/>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7F7149"/>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667D9"/>
    <w:rsid w:val="00871D54"/>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3DCB"/>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1FF4"/>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3CE"/>
    <w:rsid w:val="00B17E25"/>
    <w:rsid w:val="00B21090"/>
    <w:rsid w:val="00B24079"/>
    <w:rsid w:val="00B36B78"/>
    <w:rsid w:val="00B3776A"/>
    <w:rsid w:val="00B417B3"/>
    <w:rsid w:val="00B42E3E"/>
    <w:rsid w:val="00B45FB1"/>
    <w:rsid w:val="00B53628"/>
    <w:rsid w:val="00B55444"/>
    <w:rsid w:val="00B61A94"/>
    <w:rsid w:val="00B62140"/>
    <w:rsid w:val="00B724E6"/>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83851"/>
    <w:rsid w:val="00CA11C6"/>
    <w:rsid w:val="00CA21B7"/>
    <w:rsid w:val="00CA23F6"/>
    <w:rsid w:val="00CB6ADB"/>
    <w:rsid w:val="00CC50B9"/>
    <w:rsid w:val="00CC6054"/>
    <w:rsid w:val="00CD0413"/>
    <w:rsid w:val="00CD08AB"/>
    <w:rsid w:val="00CD324F"/>
    <w:rsid w:val="00CD3C21"/>
    <w:rsid w:val="00CE2B82"/>
    <w:rsid w:val="00D003FB"/>
    <w:rsid w:val="00D01D08"/>
    <w:rsid w:val="00D13375"/>
    <w:rsid w:val="00D15631"/>
    <w:rsid w:val="00D15653"/>
    <w:rsid w:val="00D178CF"/>
    <w:rsid w:val="00D20738"/>
    <w:rsid w:val="00D20CC4"/>
    <w:rsid w:val="00D2209B"/>
    <w:rsid w:val="00D2446C"/>
    <w:rsid w:val="00D2558D"/>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3D7A"/>
    <w:rsid w:val="00DB583E"/>
    <w:rsid w:val="00DB69C5"/>
    <w:rsid w:val="00DB75DD"/>
    <w:rsid w:val="00DC10E5"/>
    <w:rsid w:val="00DC19D1"/>
    <w:rsid w:val="00DC3715"/>
    <w:rsid w:val="00DC41C2"/>
    <w:rsid w:val="00DD0709"/>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3C4C"/>
    <w:rsid w:val="00EC5F37"/>
    <w:rsid w:val="00EC668B"/>
    <w:rsid w:val="00ED28E5"/>
    <w:rsid w:val="00EE0C84"/>
    <w:rsid w:val="00EE0DD2"/>
    <w:rsid w:val="00EE3DA5"/>
    <w:rsid w:val="00EE61CC"/>
    <w:rsid w:val="00EE6E8C"/>
    <w:rsid w:val="00EF0068"/>
    <w:rsid w:val="00EF0110"/>
    <w:rsid w:val="00EF0348"/>
    <w:rsid w:val="00EF2120"/>
    <w:rsid w:val="00EF3B80"/>
    <w:rsid w:val="00EF5692"/>
    <w:rsid w:val="00F01B66"/>
    <w:rsid w:val="00F02E9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F1ACE3"/>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59186290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87CD-08B6-437C-94C9-6E1A307B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1431</Words>
  <Characters>7874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33</cp:revision>
  <cp:lastPrinted>2024-02-27T14:07:00Z</cp:lastPrinted>
  <dcterms:created xsi:type="dcterms:W3CDTF">2023-05-19T10:59:00Z</dcterms:created>
  <dcterms:modified xsi:type="dcterms:W3CDTF">2024-02-27T14:08:00Z</dcterms:modified>
</cp:coreProperties>
</file>