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3D5F94" w:rsidP="00E80A0B">
      <w:pPr>
        <w:spacing w:line="360" w:lineRule="auto"/>
        <w:jc w:val="center"/>
        <w:rPr>
          <w:b/>
          <w:u w:val="single"/>
        </w:rPr>
      </w:pPr>
      <w:r>
        <w:rPr>
          <w:b/>
          <w:u w:val="single"/>
        </w:rPr>
        <w:t>CONCURSO DE PRECIOS</w:t>
      </w:r>
      <w:r w:rsidR="00972B00" w:rsidRPr="002F293A">
        <w:rPr>
          <w:b/>
          <w:u w:val="single"/>
        </w:rPr>
        <w:t xml:space="preserve"> </w:t>
      </w:r>
      <w:r>
        <w:rPr>
          <w:b/>
          <w:u w:val="single"/>
        </w:rPr>
        <w:t>Nº 134</w:t>
      </w:r>
      <w:r w:rsidR="00E80A0B" w:rsidRPr="002F293A">
        <w:rPr>
          <w:b/>
          <w:u w:val="single"/>
        </w:rPr>
        <w:t>/20</w:t>
      </w:r>
      <w:r w:rsidR="00A6375C" w:rsidRPr="002F293A">
        <w:rPr>
          <w:b/>
          <w:u w:val="single"/>
        </w:rPr>
        <w:t>2</w:t>
      </w:r>
      <w:r w:rsidR="005B5FFC" w:rsidRPr="002F293A">
        <w:rPr>
          <w:b/>
          <w:u w:val="single"/>
        </w:rPr>
        <w:t>3</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3D5F94">
        <w:rPr>
          <w:b/>
          <w:u w:val="single"/>
        </w:rPr>
        <w:t>2321</w:t>
      </w:r>
      <w:r w:rsidR="00B3776A" w:rsidRPr="002F293A">
        <w:rPr>
          <w:b/>
          <w:u w:val="single"/>
        </w:rPr>
        <w:t>/202</w:t>
      </w:r>
      <w:r w:rsidR="00803150" w:rsidRPr="002F293A">
        <w:rPr>
          <w:b/>
          <w:u w:val="single"/>
        </w:rPr>
        <w:t>3</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3D5F94">
        <w:t>CONCURSO DE PRECIOS</w:t>
      </w:r>
      <w:r w:rsidRPr="002F293A">
        <w:t xml:space="preserve"> para el </w:t>
      </w:r>
      <w:r w:rsidR="00FA0AE4" w:rsidRPr="002F293A">
        <w:t>día de</w:t>
      </w:r>
      <w:r w:rsidR="003D5F94">
        <w:t xml:space="preserve"> 24</w:t>
      </w:r>
      <w:r w:rsidR="00B53628">
        <w:t xml:space="preserve"> </w:t>
      </w:r>
      <w:r w:rsidR="008877EA">
        <w:t xml:space="preserve">Noviembre </w:t>
      </w:r>
      <w:r w:rsidR="00030B78" w:rsidRPr="002F293A">
        <w:t>de 202</w:t>
      </w:r>
      <w:r w:rsidR="005B5FFC" w:rsidRPr="002F293A">
        <w:t>3</w:t>
      </w:r>
      <w:r w:rsidR="00003D1C" w:rsidRPr="002F293A">
        <w:t xml:space="preserve"> a las </w:t>
      </w:r>
      <w:r w:rsidR="003D5F94">
        <w:t>10.00</w:t>
      </w:r>
      <w:r w:rsidR="00003D1C" w:rsidRPr="002F293A">
        <w:t xml:space="preserve"> </w:t>
      </w:r>
      <w:proofErr w:type="spellStart"/>
      <w:r w:rsidR="00003D1C" w:rsidRPr="002F293A">
        <w:t>hs</w:t>
      </w:r>
      <w:proofErr w:type="spellEnd"/>
      <w:r w:rsidR="00003D1C" w:rsidRPr="002F293A">
        <w:t xml:space="preserve">. para la </w:t>
      </w:r>
      <w:r w:rsidR="00FA5102" w:rsidRPr="002F293A">
        <w:t xml:space="preserve">adquisición </w:t>
      </w:r>
      <w:r w:rsidR="006014C1" w:rsidRPr="002F293A">
        <w:t>de</w:t>
      </w:r>
      <w:r w:rsidR="008877EA">
        <w:t xml:space="preserve"> </w:t>
      </w:r>
      <w:r w:rsidR="00FA5102" w:rsidRPr="002F293A">
        <w:rPr>
          <w:b/>
        </w:rPr>
        <w:t>"</w:t>
      </w:r>
      <w:r w:rsidR="003D5F94" w:rsidRPr="003D5F94">
        <w:rPr>
          <w:b/>
        </w:rPr>
        <w:t xml:space="preserve"> </w:t>
      </w:r>
      <w:r w:rsidR="003D5F94">
        <w:rPr>
          <w:b/>
        </w:rPr>
        <w:t>EQUIPOS PARA HOSPITAL PEDRO T. ORELLANA”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3D5F94">
        <w:rPr>
          <w:b/>
        </w:rPr>
        <w:t xml:space="preserve"> </w:t>
      </w:r>
      <w:r w:rsidR="00CD324F">
        <w:rPr>
          <w:b/>
        </w:rPr>
        <w:t>19127</w:t>
      </w:r>
      <w:r w:rsidR="003D5F94">
        <w:rPr>
          <w:b/>
        </w:rPr>
        <w:t xml:space="preserve"> y Nº </w:t>
      </w:r>
      <w:proofErr w:type="gramStart"/>
      <w:r w:rsidR="00CD324F">
        <w:rPr>
          <w:b/>
        </w:rPr>
        <w:t xml:space="preserve">19129  </w:t>
      </w:r>
      <w:r w:rsidR="008877EA">
        <w:rPr>
          <w:b/>
        </w:rPr>
        <w:t>y</w:t>
      </w:r>
      <w:proofErr w:type="gramEnd"/>
      <w:r w:rsidR="008877EA">
        <w:rPr>
          <w:b/>
        </w:rPr>
        <w:t xml:space="preserve"> </w:t>
      </w:r>
      <w:r w:rsidR="002F293A">
        <w:rPr>
          <w:b/>
        </w:rPr>
        <w:t xml:space="preserve"> </w:t>
      </w:r>
      <w:r w:rsidR="005B5FFC" w:rsidRPr="002F293A">
        <w:rPr>
          <w:b/>
        </w:rPr>
        <w:t>especificaciones</w:t>
      </w:r>
      <w:r w:rsidR="008877EA">
        <w:rPr>
          <w:b/>
        </w:rPr>
        <w:t xml:space="preserve"> anexo I</w:t>
      </w:r>
      <w:r w:rsidR="003D5F94">
        <w:rPr>
          <w:b/>
        </w:rPr>
        <w:t>-2</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proofErr w:type="gramStart"/>
      <w:r w:rsidR="00306F69" w:rsidRPr="002F293A">
        <w:rPr>
          <w:b/>
          <w:u w:val="single"/>
        </w:rPr>
        <w:t>3</w:t>
      </w:r>
      <w:r w:rsidRPr="002F293A">
        <w:rPr>
          <w:b/>
        </w:rPr>
        <w:t>:</w:t>
      </w:r>
      <w:r w:rsidR="00B8264D" w:rsidRPr="002F293A">
        <w:t>La</w:t>
      </w:r>
      <w:r w:rsidR="00F11905" w:rsidRPr="002F293A">
        <w:t>s</w:t>
      </w:r>
      <w:proofErr w:type="gramEnd"/>
      <w:r w:rsidR="00F11905" w:rsidRPr="002F293A">
        <w:t xml:space="preserve">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3D5F94">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765CA0"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w:t>
      </w:r>
    </w:p>
    <w:p w:rsidR="00290CDF" w:rsidRPr="002F293A" w:rsidRDefault="001572DE" w:rsidP="008F1D07">
      <w:pPr>
        <w:tabs>
          <w:tab w:val="left" w:pos="7307"/>
        </w:tabs>
        <w:spacing w:line="360" w:lineRule="auto"/>
        <w:jc w:val="both"/>
      </w:pPr>
      <w:r w:rsidRPr="002F293A">
        <w:t>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222DD4"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w:t>
      </w:r>
    </w:p>
    <w:p w:rsidR="00AE4C41" w:rsidRPr="002F293A" w:rsidRDefault="001572DE" w:rsidP="008F1D07">
      <w:pPr>
        <w:tabs>
          <w:tab w:val="left" w:pos="7307"/>
        </w:tabs>
        <w:spacing w:line="360" w:lineRule="auto"/>
        <w:jc w:val="both"/>
      </w:pPr>
      <w:r w:rsidRPr="002F293A">
        <w:t>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xml:space="preserve">: RECHAZO DE OFERTAS: La Municipalidad se reserva el derecho de aceptar la oferta más conveniente o rechazar </w:t>
      </w:r>
      <w:proofErr w:type="gramStart"/>
      <w:r w:rsidRPr="002F293A">
        <w:t>todas,sin</w:t>
      </w:r>
      <w:proofErr w:type="gramEnd"/>
      <w:r w:rsidRPr="002F293A">
        <w:t xml:space="preserve">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el plazo de entrega, será de acuerdo a l</w:t>
      </w:r>
      <w:r w:rsidR="00F30E65" w:rsidRPr="002F293A">
        <w:t>o</w:t>
      </w:r>
      <w:r w:rsidR="002F7448">
        <w:t xml:space="preserve"> </w:t>
      </w:r>
      <w:r w:rsidR="00F30E65" w:rsidRPr="002F293A">
        <w:t>acordado</w:t>
      </w:r>
      <w:r w:rsidR="009B0929" w:rsidRPr="002F293A">
        <w:t xml:space="preserve"> con el municipio. El proveedor dispondrá de un tiempo máximo de 48 horas </w:t>
      </w:r>
      <w:r w:rsidR="00AF3193" w:rsidRPr="002F293A">
        <w:t xml:space="preserve">para </w:t>
      </w:r>
      <w:r w:rsidR="005B5FFC" w:rsidRPr="002F293A">
        <w:t xml:space="preserve">realizar la </w:t>
      </w:r>
      <w:r w:rsidR="002F293A" w:rsidRPr="002F293A">
        <w:t>entrega luego</w:t>
      </w:r>
      <w:r w:rsidR="009B0929" w:rsidRPr="002F293A">
        <w:t xml:space="preserve"> de recibir la solicitud por parte de este municipio, caso contrario sufrirá la penalización dispuesta en el Art.6 </w:t>
      </w:r>
      <w:r w:rsidRPr="002F293A">
        <w:t>del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2F293A" w:rsidRDefault="002F293A" w:rsidP="008F1D07">
      <w:pPr>
        <w:tabs>
          <w:tab w:val="left" w:pos="7307"/>
        </w:tabs>
        <w:spacing w:line="360" w:lineRule="auto"/>
        <w:jc w:val="both"/>
      </w:pPr>
    </w:p>
    <w:p w:rsidR="00C61A87" w:rsidRPr="002F293A" w:rsidRDefault="00C61A87" w:rsidP="008F1D07">
      <w:pPr>
        <w:tabs>
          <w:tab w:val="left" w:pos="7307"/>
        </w:tabs>
        <w:spacing w:line="360" w:lineRule="auto"/>
        <w:jc w:val="both"/>
      </w:pPr>
      <w:r w:rsidRPr="002F293A">
        <w:lastRenderedPageBreak/>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proofErr w:type="gramStart"/>
      <w:r w:rsidR="006014C1" w:rsidRPr="002F293A">
        <w:rPr>
          <w:b/>
          <w:color w:val="000000"/>
          <w:u w:val="single"/>
        </w:rPr>
        <w:t>11:</w:t>
      </w:r>
      <w:r w:rsidR="00536995" w:rsidRPr="002F293A">
        <w:rPr>
          <w:color w:val="000000"/>
        </w:rPr>
        <w:t>ORDENANZA</w:t>
      </w:r>
      <w:proofErr w:type="gramEnd"/>
      <w:r w:rsidR="00536995" w:rsidRPr="002F293A">
        <w:rPr>
          <w:color w:val="000000"/>
        </w:rPr>
        <w:t xml:space="preserve">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Pr="002F293A" w:rsidRDefault="00D15653" w:rsidP="008F1D07">
      <w:pPr>
        <w:pStyle w:val="NormalWeb"/>
        <w:jc w:val="both"/>
        <w:rPr>
          <w:color w:val="000000"/>
        </w:rPr>
      </w:pPr>
      <w:r w:rsidRPr="002F293A">
        <w:rPr>
          <w:color w:val="000000"/>
        </w:rPr>
        <w:t xml:space="preserve"> www.hcd.trenquelauquen.com</w:t>
      </w:r>
    </w:p>
    <w:p w:rsidR="001E2013" w:rsidRPr="002F293A" w:rsidRDefault="001E2013" w:rsidP="008F1D07">
      <w:pPr>
        <w:pStyle w:val="NormalWeb"/>
        <w:jc w:val="both"/>
        <w:rPr>
          <w:color w:val="000000"/>
        </w:rPr>
      </w:pPr>
    </w:p>
    <w:p w:rsidR="002F293A" w:rsidRDefault="002F293A" w:rsidP="008877EA">
      <w:pPr>
        <w:pStyle w:val="NormalWeb"/>
        <w:numPr>
          <w:ilvl w:val="0"/>
          <w:numId w:val="5"/>
        </w:numPr>
        <w:jc w:val="both"/>
        <w:rPr>
          <w:color w:val="000000"/>
        </w:rPr>
      </w:pPr>
      <w:r>
        <w:rPr>
          <w:color w:val="000000"/>
        </w:rPr>
        <w:t>Adjuntos: Anexo I, con especificaciones técnicas</w:t>
      </w:r>
    </w:p>
    <w:p w:rsidR="003D5F94" w:rsidRPr="003D5F94" w:rsidRDefault="003D5F94" w:rsidP="003D5F94">
      <w:pPr>
        <w:pStyle w:val="NormalWeb"/>
        <w:numPr>
          <w:ilvl w:val="0"/>
          <w:numId w:val="5"/>
        </w:numPr>
        <w:jc w:val="both"/>
        <w:rPr>
          <w:color w:val="000000"/>
        </w:rPr>
      </w:pPr>
      <w:r>
        <w:rPr>
          <w:color w:val="000000"/>
        </w:rPr>
        <w:t>Adjuntos: Anexo II,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767918" w:rsidRDefault="00767918" w:rsidP="00767918">
      <w:pPr>
        <w:pStyle w:val="Prrafodelista"/>
        <w:rPr>
          <w:color w:val="000000"/>
        </w:rPr>
      </w:pPr>
    </w:p>
    <w:p w:rsidR="00767918" w:rsidRPr="00767918" w:rsidRDefault="00767918" w:rsidP="003D5F94">
      <w:pPr>
        <w:pStyle w:val="Textoindependiente"/>
        <w:spacing w:line="357" w:lineRule="auto"/>
        <w:ind w:left="720" w:right="332"/>
        <w:rPr>
          <w:b/>
        </w:rPr>
      </w:pPr>
    </w:p>
    <w:p w:rsidR="00767918" w:rsidRDefault="00767918" w:rsidP="00767918">
      <w:pPr>
        <w:pStyle w:val="NormalWeb"/>
        <w:ind w:left="720"/>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2F293A" w:rsidRDefault="002F293A" w:rsidP="008F1D07">
      <w:pPr>
        <w:pStyle w:val="NormalWeb"/>
        <w:jc w:val="both"/>
        <w:rPr>
          <w:color w:val="000000"/>
        </w:rPr>
      </w:pPr>
    </w:p>
    <w:p w:rsidR="003D5F94" w:rsidRPr="002F293A" w:rsidRDefault="003D5F94"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lastRenderedPageBreak/>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r w:rsidR="00726C89">
        <w:rPr>
          <w:b/>
          <w:color w:val="000000"/>
          <w:u w:val="single"/>
        </w:rPr>
        <w:t>19127</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3D5F94" w:rsidP="003D5F94">
      <w:pPr>
        <w:jc w:val="center"/>
        <w:rPr>
          <w:rFonts w:ascii="Calibri" w:eastAsia="Calibri" w:hAnsi="Calibri" w:cs="Calibri"/>
          <w:b/>
        </w:rPr>
      </w:pPr>
      <w:r>
        <w:rPr>
          <w:rFonts w:ascii="Calibri" w:eastAsia="Calibri" w:hAnsi="Calibri" w:cs="Calibri"/>
          <w:b/>
        </w:rPr>
        <w:t>OFTALMOSCOPIO BINOCULAR INDIRECTO</w:t>
      </w:r>
    </w:p>
    <w:p w:rsidR="002F293A" w:rsidRDefault="002F293A" w:rsidP="002F293A">
      <w:pPr>
        <w:jc w:val="both"/>
        <w:rPr>
          <w:rFonts w:ascii="Calibri" w:eastAsia="Calibri" w:hAnsi="Calibri" w:cs="Calibri"/>
          <w:b/>
          <w:highlight w:val="white"/>
        </w:rPr>
      </w:pP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b/>
        </w:rPr>
      </w:pPr>
    </w:p>
    <w:p w:rsidR="003D5F94" w:rsidRDefault="003D5F94" w:rsidP="003D5F94">
      <w:pPr>
        <w:jc w:val="both"/>
        <w:rPr>
          <w:rFonts w:ascii="Calibri" w:eastAsia="Calibri" w:hAnsi="Calibri" w:cs="Calibri"/>
        </w:rPr>
      </w:pPr>
      <w:r>
        <w:rPr>
          <w:rFonts w:ascii="Calibri" w:eastAsia="Calibri" w:hAnsi="Calibri" w:cs="Calibri"/>
        </w:rPr>
        <w:t>-Binocular con posibilidad de graduar la distancia pupilar del observador.</w:t>
      </w:r>
    </w:p>
    <w:p w:rsidR="003D5F94" w:rsidRDefault="003D5F94" w:rsidP="003D5F94">
      <w:pPr>
        <w:jc w:val="both"/>
        <w:rPr>
          <w:rFonts w:ascii="Calibri" w:eastAsia="Calibri" w:hAnsi="Calibri" w:cs="Calibri"/>
        </w:rPr>
      </w:pPr>
      <w:r>
        <w:rPr>
          <w:rFonts w:ascii="Calibri" w:eastAsia="Calibri" w:hAnsi="Calibri" w:cs="Calibri"/>
        </w:rPr>
        <w:t>-Filtros: azul, verde, amarillo, blanco, UV, libre de rojo, difusor.</w:t>
      </w:r>
    </w:p>
    <w:p w:rsidR="003D5F94" w:rsidRDefault="003D5F94" w:rsidP="003D5F94">
      <w:pPr>
        <w:jc w:val="both"/>
        <w:rPr>
          <w:rFonts w:ascii="Calibri" w:eastAsia="Calibri" w:hAnsi="Calibri" w:cs="Calibri"/>
        </w:rPr>
      </w:pPr>
      <w:r>
        <w:rPr>
          <w:rFonts w:ascii="Calibri" w:eastAsia="Calibri" w:hAnsi="Calibri" w:cs="Calibri"/>
        </w:rPr>
        <w:t>-Tecnología LED o con 2 lámparas de repuesto si es halógeno.</w:t>
      </w:r>
    </w:p>
    <w:p w:rsidR="003D5F94" w:rsidRDefault="003D5F94" w:rsidP="003D5F94">
      <w:pPr>
        <w:jc w:val="both"/>
        <w:rPr>
          <w:rFonts w:ascii="Calibri" w:eastAsia="Calibri" w:hAnsi="Calibri" w:cs="Calibri"/>
        </w:rPr>
      </w:pPr>
      <w:r>
        <w:rPr>
          <w:rFonts w:ascii="Calibri" w:eastAsia="Calibri" w:hAnsi="Calibri" w:cs="Calibri"/>
        </w:rPr>
        <w:t>-Posibilidad de regular la intensidad luminosa.</w:t>
      </w:r>
    </w:p>
    <w:p w:rsidR="003D5F94" w:rsidRDefault="003D5F94" w:rsidP="003D5F94">
      <w:pPr>
        <w:jc w:val="both"/>
        <w:rPr>
          <w:rFonts w:ascii="Calibri" w:eastAsia="Calibri" w:hAnsi="Calibri" w:cs="Calibri"/>
        </w:rPr>
      </w:pPr>
      <w:r>
        <w:rPr>
          <w:rFonts w:ascii="Calibri" w:eastAsia="Calibri" w:hAnsi="Calibri" w:cs="Calibri"/>
        </w:rPr>
        <w:t>-Área iluminada: 80 mm de diámetro a 500 mm de distancia</w:t>
      </w:r>
    </w:p>
    <w:p w:rsidR="003D5F94" w:rsidRDefault="003D5F94" w:rsidP="003D5F94">
      <w:pPr>
        <w:jc w:val="both"/>
        <w:rPr>
          <w:rFonts w:ascii="Calibri" w:eastAsia="Calibri" w:hAnsi="Calibri" w:cs="Calibri"/>
        </w:rPr>
      </w:pPr>
      <w:r>
        <w:rPr>
          <w:rFonts w:ascii="Calibri" w:eastAsia="Calibri" w:hAnsi="Calibri" w:cs="Calibri"/>
        </w:rPr>
        <w:t>-La vincha debe ser ajustable en dos dimensiones.</w:t>
      </w:r>
    </w:p>
    <w:p w:rsidR="003D5F94" w:rsidRDefault="003D5F94" w:rsidP="003D5F94">
      <w:pPr>
        <w:jc w:val="both"/>
        <w:rPr>
          <w:rFonts w:ascii="Calibri" w:eastAsia="Calibri" w:hAnsi="Calibri" w:cs="Calibri"/>
        </w:rPr>
      </w:pPr>
      <w:r>
        <w:rPr>
          <w:rFonts w:ascii="Calibri" w:eastAsia="Calibri" w:hAnsi="Calibri" w:cs="Calibri"/>
        </w:rPr>
        <w:t>-Debe proveerse con fuente de alimentación de 220Vac normalizada IRAM.</w:t>
      </w:r>
    </w:p>
    <w:p w:rsidR="003D5F94" w:rsidRDefault="003D5F94" w:rsidP="003D5F94">
      <w:pPr>
        <w:jc w:val="both"/>
        <w:rPr>
          <w:rFonts w:ascii="Calibri" w:eastAsia="Calibri" w:hAnsi="Calibri" w:cs="Calibri"/>
        </w:rPr>
      </w:pPr>
      <w:r>
        <w:rPr>
          <w:rFonts w:ascii="Calibri" w:eastAsia="Calibri" w:hAnsi="Calibri" w:cs="Calibri"/>
        </w:rPr>
        <w:t>-Debe permitir cambiar el ángulo de observación (espejo).</w:t>
      </w:r>
    </w:p>
    <w:p w:rsidR="003D5F94" w:rsidRDefault="003D5F94" w:rsidP="003D5F94">
      <w:pPr>
        <w:jc w:val="both"/>
        <w:rPr>
          <w:rFonts w:ascii="Calibri" w:eastAsia="Calibri" w:hAnsi="Calibri" w:cs="Calibri"/>
        </w:rPr>
      </w:pPr>
      <w:r>
        <w:rPr>
          <w:rFonts w:ascii="Calibri" w:eastAsia="Calibri" w:hAnsi="Calibri" w:cs="Calibri"/>
        </w:rPr>
        <w:t>-Debe permitir controlar el tamaño de apertura.</w:t>
      </w:r>
    </w:p>
    <w:p w:rsidR="003D5F94" w:rsidRDefault="003D5F94" w:rsidP="003D5F94">
      <w:pPr>
        <w:jc w:val="both"/>
        <w:rPr>
          <w:rFonts w:ascii="Calibri" w:eastAsia="Calibri" w:hAnsi="Calibri" w:cs="Calibri"/>
        </w:rPr>
      </w:pPr>
      <w:r>
        <w:rPr>
          <w:rFonts w:ascii="Calibri" w:eastAsia="Calibri" w:hAnsi="Calibri" w:cs="Calibri"/>
        </w:rPr>
        <w:t>-Debe permitir seleccionar distintos tamaños de pupilas.</w:t>
      </w:r>
    </w:p>
    <w:p w:rsidR="003D5F94" w:rsidRDefault="003D5F94" w:rsidP="003D5F94">
      <w:pPr>
        <w:jc w:val="both"/>
        <w:rPr>
          <w:rFonts w:ascii="Calibri" w:eastAsia="Calibri" w:hAnsi="Calibri" w:cs="Calibri"/>
        </w:rPr>
      </w:pPr>
      <w:r>
        <w:rPr>
          <w:rFonts w:ascii="Calibri" w:eastAsia="Calibri" w:hAnsi="Calibri" w:cs="Calibri"/>
        </w:rPr>
        <w:t>-Registro vigente en ANMAT del producto y el fabricante/distribuidor.</w:t>
      </w:r>
    </w:p>
    <w:p w:rsidR="003D5F94" w:rsidRDefault="003D5F94" w:rsidP="003D5F94">
      <w:pPr>
        <w:jc w:val="both"/>
        <w:rPr>
          <w:rFonts w:ascii="Calibri" w:eastAsia="Calibri" w:hAnsi="Calibri" w:cs="Calibri"/>
        </w:rPr>
      </w:pPr>
      <w:r>
        <w:rPr>
          <w:rFonts w:ascii="Calibri" w:eastAsia="Calibri" w:hAnsi="Calibri" w:cs="Calibri"/>
        </w:rPr>
        <w:t>-Garantía de al menos 12 meses.</w:t>
      </w:r>
    </w:p>
    <w:p w:rsidR="003D5F94" w:rsidRDefault="003D5F94" w:rsidP="003D5F94"/>
    <w:p w:rsidR="003D5F94" w:rsidRDefault="003D5F94" w:rsidP="003D5F94"/>
    <w:p w:rsidR="003D5F94" w:rsidRPr="002F293A" w:rsidRDefault="003D5F94" w:rsidP="003D5F94">
      <w:pPr>
        <w:pStyle w:val="NormalWeb"/>
        <w:jc w:val="center"/>
        <w:rPr>
          <w:b/>
          <w:color w:val="000000"/>
          <w:u w:val="single"/>
        </w:rPr>
      </w:pPr>
      <w:r w:rsidRPr="002F293A">
        <w:rPr>
          <w:b/>
          <w:color w:val="000000"/>
          <w:u w:val="single"/>
        </w:rPr>
        <w:t>ANEXO I</w:t>
      </w:r>
      <w:r>
        <w:rPr>
          <w:b/>
          <w:color w:val="000000"/>
          <w:u w:val="single"/>
        </w:rPr>
        <w:t>I</w:t>
      </w:r>
    </w:p>
    <w:p w:rsidR="003D5F94" w:rsidRPr="002F293A" w:rsidRDefault="003D5F94" w:rsidP="003D5F94">
      <w:pPr>
        <w:pStyle w:val="NormalWeb"/>
        <w:jc w:val="center"/>
        <w:rPr>
          <w:b/>
          <w:color w:val="000000"/>
          <w:u w:val="single"/>
        </w:rPr>
      </w:pPr>
      <w:r w:rsidRPr="002F293A">
        <w:rPr>
          <w:b/>
          <w:color w:val="000000"/>
          <w:u w:val="single"/>
        </w:rPr>
        <w:t xml:space="preserve">COTIZACION Nº: </w:t>
      </w:r>
      <w:r w:rsidR="00726C89">
        <w:rPr>
          <w:b/>
          <w:color w:val="000000"/>
          <w:u w:val="single"/>
        </w:rPr>
        <w:t>19129</w:t>
      </w:r>
      <w:bookmarkStart w:id="0" w:name="_GoBack"/>
      <w:bookmarkEnd w:id="0"/>
    </w:p>
    <w:p w:rsidR="003D5F94" w:rsidRDefault="003D5F94" w:rsidP="003D5F94">
      <w:pPr>
        <w:jc w:val="center"/>
        <w:rPr>
          <w:rFonts w:ascii="Calibri" w:eastAsia="Calibri" w:hAnsi="Calibri" w:cs="Calibri"/>
          <w:b/>
          <w:u w:val="single"/>
        </w:rPr>
      </w:pPr>
      <w:r>
        <w:rPr>
          <w:rFonts w:ascii="Calibri" w:eastAsia="Calibri" w:hAnsi="Calibri" w:cs="Calibri"/>
          <w:b/>
          <w:u w:val="single"/>
        </w:rPr>
        <w:t xml:space="preserve">Especificaciones Técnicas </w:t>
      </w:r>
    </w:p>
    <w:p w:rsidR="003D5F94" w:rsidRDefault="003D5F94" w:rsidP="003D5F94">
      <w:pPr>
        <w:jc w:val="center"/>
        <w:rPr>
          <w:rFonts w:ascii="Calibri" w:eastAsia="Calibri" w:hAnsi="Calibri" w:cs="Calibri"/>
          <w:b/>
        </w:rPr>
      </w:pPr>
      <w:r>
        <w:rPr>
          <w:rFonts w:ascii="Calibri" w:eastAsia="Calibri" w:hAnsi="Calibri" w:cs="Calibri"/>
          <w:b/>
        </w:rPr>
        <w:t>TRANSDUCTOR DE ECOGRAFO</w:t>
      </w:r>
    </w:p>
    <w:p w:rsidR="003D5F94" w:rsidRDefault="003D5F94" w:rsidP="003D5F94">
      <w:pPr>
        <w:jc w:val="center"/>
        <w:rPr>
          <w:rFonts w:ascii="Calibri" w:eastAsia="Calibri" w:hAnsi="Calibri" w:cs="Calibri"/>
          <w:b/>
          <w:u w:val="single"/>
        </w:rPr>
      </w:pPr>
    </w:p>
    <w:p w:rsidR="002F293A" w:rsidRDefault="002F293A" w:rsidP="003D5F94">
      <w:pPr>
        <w:spacing w:line="276" w:lineRule="auto"/>
        <w:ind w:left="720"/>
        <w:jc w:val="both"/>
        <w:rPr>
          <w:rFonts w:ascii="Calibri" w:eastAsia="Calibri" w:hAnsi="Calibri" w:cs="Calibri"/>
        </w:rPr>
      </w:pPr>
    </w:p>
    <w:p w:rsidR="003D5F94" w:rsidRDefault="003D5F94" w:rsidP="003D5F94">
      <w:pPr>
        <w:jc w:val="both"/>
        <w:rPr>
          <w:rFonts w:ascii="Calibri" w:eastAsia="Calibri" w:hAnsi="Calibri" w:cs="Calibri"/>
          <w:b/>
        </w:rPr>
      </w:pPr>
      <w:r>
        <w:rPr>
          <w:rFonts w:ascii="Calibri" w:eastAsia="Calibri" w:hAnsi="Calibri" w:cs="Calibri"/>
          <w:b/>
        </w:rPr>
        <w:t>Cantidad: 1.</w:t>
      </w:r>
    </w:p>
    <w:p w:rsidR="003D5F94" w:rsidRDefault="003D5F94" w:rsidP="003D5F94">
      <w:pPr>
        <w:spacing w:line="276" w:lineRule="auto"/>
        <w:ind w:left="720"/>
        <w:jc w:val="both"/>
        <w:rPr>
          <w:rFonts w:ascii="Calibri" w:eastAsia="Calibri" w:hAnsi="Calibri" w:cs="Calibri"/>
        </w:rPr>
      </w:pPr>
    </w:p>
    <w:p w:rsidR="003D5F94" w:rsidRDefault="003D5F94" w:rsidP="003D5F94">
      <w:pPr>
        <w:jc w:val="both"/>
        <w:rPr>
          <w:rFonts w:ascii="Calibri" w:eastAsia="Calibri" w:hAnsi="Calibri" w:cs="Calibri"/>
        </w:rPr>
      </w:pPr>
      <w:r>
        <w:rPr>
          <w:rFonts w:ascii="Calibri" w:eastAsia="Calibri" w:hAnsi="Calibri" w:cs="Calibri"/>
        </w:rPr>
        <w:t xml:space="preserve">-Transductor cardíaco adulto y pediátrico </w:t>
      </w:r>
    </w:p>
    <w:p w:rsidR="003D5F94" w:rsidRDefault="003D5F94" w:rsidP="003D5F94">
      <w:pPr>
        <w:jc w:val="both"/>
        <w:rPr>
          <w:rFonts w:ascii="Calibri" w:eastAsia="Calibri" w:hAnsi="Calibri" w:cs="Calibri"/>
        </w:rPr>
      </w:pPr>
      <w:r>
        <w:rPr>
          <w:rFonts w:ascii="Calibri" w:eastAsia="Calibri" w:hAnsi="Calibri" w:cs="Calibri"/>
        </w:rPr>
        <w:t xml:space="preserve">-Compatible con equipo General Electric </w:t>
      </w:r>
      <w:proofErr w:type="spellStart"/>
      <w:r>
        <w:rPr>
          <w:rFonts w:ascii="Calibri" w:eastAsia="Calibri" w:hAnsi="Calibri" w:cs="Calibri"/>
        </w:rPr>
        <w:t>Logiq</w:t>
      </w:r>
      <w:proofErr w:type="spellEnd"/>
      <w:r>
        <w:rPr>
          <w:rFonts w:ascii="Calibri" w:eastAsia="Calibri" w:hAnsi="Calibri" w:cs="Calibri"/>
        </w:rPr>
        <w:t xml:space="preserve"> F8 y General Electric </w:t>
      </w:r>
      <w:proofErr w:type="spellStart"/>
      <w:r>
        <w:rPr>
          <w:rFonts w:ascii="Calibri" w:eastAsia="Calibri" w:hAnsi="Calibri" w:cs="Calibri"/>
        </w:rPr>
        <w:t>Versana</w:t>
      </w:r>
      <w:proofErr w:type="spellEnd"/>
      <w:r>
        <w:rPr>
          <w:rFonts w:ascii="Calibri" w:eastAsia="Calibri" w:hAnsi="Calibri" w:cs="Calibri"/>
        </w:rPr>
        <w:t xml:space="preserve"> Active. </w:t>
      </w:r>
    </w:p>
    <w:p w:rsidR="003D5F94" w:rsidRDefault="003D5F94" w:rsidP="003D5F94">
      <w:pPr>
        <w:jc w:val="both"/>
        <w:rPr>
          <w:rFonts w:ascii="Calibri" w:eastAsia="Calibri" w:hAnsi="Calibri" w:cs="Calibri"/>
        </w:rPr>
      </w:pPr>
      <w:r>
        <w:rPr>
          <w:rFonts w:ascii="Calibri" w:eastAsia="Calibri" w:hAnsi="Calibri" w:cs="Calibri"/>
        </w:rPr>
        <w:t xml:space="preserve">-Con ancho de banda de 1 MHz a 5 MHz, campo de visión de 120° o superior, área activa mínima de 18 mm x 24 mm con al menos 64 elementos, con profundidad de campo de al menos 30 cm. </w:t>
      </w:r>
    </w:p>
    <w:p w:rsidR="003D5F94" w:rsidRDefault="003D5F94" w:rsidP="003D5F94">
      <w:pPr>
        <w:jc w:val="both"/>
        <w:rPr>
          <w:rFonts w:ascii="Calibri" w:eastAsia="Calibri" w:hAnsi="Calibri" w:cs="Calibri"/>
        </w:rPr>
      </w:pPr>
      <w:r>
        <w:rPr>
          <w:rFonts w:ascii="Calibri" w:eastAsia="Calibri" w:hAnsi="Calibri" w:cs="Calibri"/>
        </w:rPr>
        <w:t>-Para aplicaciones fetal, obstétrica, abdominal, cefálica, cardíaca.</w:t>
      </w:r>
    </w:p>
    <w:p w:rsidR="003D5F94" w:rsidRDefault="003D5F94" w:rsidP="003D5F94">
      <w:pPr>
        <w:spacing w:line="276" w:lineRule="auto"/>
        <w:ind w:left="720"/>
        <w:jc w:val="both"/>
        <w:rPr>
          <w:rFonts w:ascii="Calibri" w:eastAsia="Calibri" w:hAnsi="Calibri" w:cs="Calibri"/>
        </w:rPr>
      </w:pPr>
    </w:p>
    <w:sectPr w:rsidR="003D5F94"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C4C" w:rsidRDefault="00EC3C4C">
      <w:r>
        <w:separator/>
      </w:r>
    </w:p>
  </w:endnote>
  <w:endnote w:type="continuationSeparator" w:id="0">
    <w:p w:rsidR="00EC3C4C" w:rsidRDefault="00EC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91FF4" w:rsidRDefault="00991FF4" w:rsidP="00991FF4">
    <w:pPr>
      <w:pStyle w:val="Piedepgina"/>
      <w:jc w:val="right"/>
    </w:pPr>
    <w:r>
      <w:rPr>
        <w:b/>
        <w:noProof/>
        <w:u w:val="single"/>
      </w:rPr>
      <w:drawing>
        <wp:anchor distT="0" distB="0" distL="114300" distR="114300" simplePos="0" relativeHeight="251657728" behindDoc="1" locked="0" layoutInCell="1" allowOverlap="1" wp14:anchorId="2786A3B7" wp14:editId="73436411">
          <wp:simplePos x="0" y="0"/>
          <wp:positionH relativeFrom="margin">
            <wp:posOffset>4572000</wp:posOffset>
          </wp:positionH>
          <wp:positionV relativeFrom="paragraph">
            <wp:posOffset>-481965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91FF4" w:rsidRDefault="00991FF4" w:rsidP="00991FF4">
    <w:pPr>
      <w:pStyle w:val="Piedepgina"/>
      <w:jc w:val="right"/>
    </w:pPr>
    <w:r>
      <w:t xml:space="preserve">           </w:t>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C4C" w:rsidRDefault="00EC3C4C">
      <w:r>
        <w:separator/>
      </w:r>
    </w:p>
  </w:footnote>
  <w:footnote w:type="continuationSeparator" w:id="0">
    <w:p w:rsidR="00EC3C4C" w:rsidRDefault="00EC3C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E78AD"/>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66E77"/>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D5F94"/>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D2C45"/>
    <w:rsid w:val="006D5C7E"/>
    <w:rsid w:val="006E5311"/>
    <w:rsid w:val="006E61C9"/>
    <w:rsid w:val="006E6D45"/>
    <w:rsid w:val="00715A20"/>
    <w:rsid w:val="007160C3"/>
    <w:rsid w:val="007229F3"/>
    <w:rsid w:val="007240FC"/>
    <w:rsid w:val="00726C89"/>
    <w:rsid w:val="00731E19"/>
    <w:rsid w:val="00733590"/>
    <w:rsid w:val="0073674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1FF4"/>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3628"/>
    <w:rsid w:val="00B55444"/>
    <w:rsid w:val="00B61A94"/>
    <w:rsid w:val="00B62140"/>
    <w:rsid w:val="00B724E6"/>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A11C6"/>
    <w:rsid w:val="00CA21B7"/>
    <w:rsid w:val="00CA23F6"/>
    <w:rsid w:val="00CB6ADB"/>
    <w:rsid w:val="00CC50B9"/>
    <w:rsid w:val="00CC6054"/>
    <w:rsid w:val="00CD0413"/>
    <w:rsid w:val="00CD08AB"/>
    <w:rsid w:val="00CD324F"/>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583E"/>
    <w:rsid w:val="00DB69C5"/>
    <w:rsid w:val="00DB75DD"/>
    <w:rsid w:val="00DC10E5"/>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3C4C"/>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5BFF7E6"/>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591862900">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BBA7-221D-49EB-A2FC-7F2458CB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1529</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26</cp:revision>
  <cp:lastPrinted>2023-08-17T10:47:00Z</cp:lastPrinted>
  <dcterms:created xsi:type="dcterms:W3CDTF">2023-05-19T10:59:00Z</dcterms:created>
  <dcterms:modified xsi:type="dcterms:W3CDTF">2023-11-09T14:05:00Z</dcterms:modified>
</cp:coreProperties>
</file>