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07" w:rsidRDefault="00AB1507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</w:p>
    <w:p w:rsidR="00AB1507" w:rsidRDefault="00AB1507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</w:p>
    <w:p w:rsidR="00177920" w:rsidRDefault="00D12903" w:rsidP="00177920">
      <w:pPr>
        <w:pStyle w:val="Textosinformato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 xml:space="preserve">                                   </w:t>
      </w:r>
      <w:r w:rsidR="004D3D87" w:rsidRPr="00D12903">
        <w:rPr>
          <w:rFonts w:ascii="Arial" w:hAnsi="Arial" w:cs="Arial"/>
          <w:b/>
          <w:u w:val="single"/>
          <w:lang w:val="es-AR"/>
        </w:rPr>
        <w:t>CARACTERISTICAS TECNICAS</w:t>
      </w:r>
      <w:r w:rsidR="00177920" w:rsidRPr="00D12903">
        <w:rPr>
          <w:rFonts w:ascii="Arial" w:hAnsi="Arial" w:cs="Arial"/>
          <w:b/>
          <w:u w:val="single"/>
          <w:lang w:val="es-AR"/>
        </w:rPr>
        <w:t xml:space="preserve"> GENERALES</w:t>
      </w:r>
      <w:r w:rsidR="00177920" w:rsidRPr="00D12903">
        <w:rPr>
          <w:rFonts w:ascii="Arial" w:hAnsi="Arial" w:cs="Arial"/>
          <w:b/>
          <w:lang w:val="es-AR"/>
        </w:rPr>
        <w:t>:</w:t>
      </w:r>
    </w:p>
    <w:p w:rsidR="00835E17" w:rsidRDefault="00835E17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  <w:r>
        <w:rPr>
          <w:rFonts w:ascii="Arial" w:hAnsi="Arial" w:cs="Arial"/>
          <w:b/>
          <w:lang w:val="es-AR"/>
        </w:rPr>
        <w:t xml:space="preserve">                                          </w:t>
      </w:r>
      <w:r w:rsidRPr="00835E17">
        <w:rPr>
          <w:rFonts w:ascii="Arial" w:hAnsi="Arial" w:cs="Arial"/>
          <w:b/>
          <w:u w:val="single"/>
          <w:lang w:val="es-AR"/>
        </w:rPr>
        <w:t>LICITACION PRIVADA 49/2022</w:t>
      </w:r>
    </w:p>
    <w:p w:rsidR="00A87BAC" w:rsidRDefault="00A87BAC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</w:p>
    <w:p w:rsidR="00A87BAC" w:rsidRDefault="00A87BAC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</w:p>
    <w:p w:rsidR="009C7AE7" w:rsidRDefault="00A87BAC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  <w:r>
        <w:rPr>
          <w:rFonts w:ascii="Arial" w:hAnsi="Arial" w:cs="Arial"/>
          <w:b/>
          <w:u w:val="single"/>
          <w:lang w:val="es-AR"/>
        </w:rPr>
        <w:t>PLANTA MOVIL "USADA"</w:t>
      </w:r>
    </w:p>
    <w:p w:rsidR="001D73AF" w:rsidRDefault="005243AE" w:rsidP="00BA079C">
      <w:pPr>
        <w:pStyle w:val="Textosinformato"/>
        <w:numPr>
          <w:ilvl w:val="0"/>
          <w:numId w:val="2"/>
        </w:numPr>
        <w:ind w:left="284" w:hanging="284"/>
        <w:rPr>
          <w:rFonts w:ascii="Arial" w:hAnsi="Arial" w:cs="Arial"/>
          <w:b/>
          <w:u w:val="single"/>
          <w:lang w:val="es-AR"/>
        </w:rPr>
      </w:pPr>
      <w:r>
        <w:rPr>
          <w:rFonts w:ascii="Arial" w:hAnsi="Arial" w:cs="Arial"/>
          <w:b/>
          <w:u w:val="single"/>
          <w:lang w:val="es-AR"/>
        </w:rPr>
        <w:t>Normativa Técnica</w:t>
      </w:r>
    </w:p>
    <w:p w:rsidR="00070189" w:rsidRDefault="00070189" w:rsidP="00070189">
      <w:pPr>
        <w:pStyle w:val="Textosinformato"/>
        <w:jc w:val="both"/>
        <w:rPr>
          <w:rFonts w:ascii="Arial" w:hAnsi="Arial" w:cs="Arial"/>
        </w:rPr>
      </w:pPr>
    </w:p>
    <w:tbl>
      <w:tblPr>
        <w:tblW w:w="865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8"/>
        <w:gridCol w:w="1295"/>
        <w:gridCol w:w="6918"/>
        <w:gridCol w:w="327"/>
      </w:tblGrid>
      <w:tr w:rsidR="00070189" w:rsidRPr="005243AE" w:rsidTr="001141D1">
        <w:trPr>
          <w:gridAfter w:val="1"/>
          <w:wAfter w:w="327" w:type="dxa"/>
          <w:trHeight w:val="93"/>
        </w:trPr>
        <w:tc>
          <w:tcPr>
            <w:tcW w:w="8331" w:type="dxa"/>
            <w:gridSpan w:val="3"/>
          </w:tcPr>
          <w:p w:rsidR="00070189" w:rsidRPr="005243AE" w:rsidRDefault="00070189" w:rsidP="001141D1">
            <w:pPr>
              <w:pStyle w:val="Textosinformato"/>
              <w:ind w:left="284"/>
              <w:jc w:val="both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 xml:space="preserve">Las normas técnicas y reglamentos de aplicación en el presente Pliego de Especificaciones Técnicas Generales son las que se resumen en la Tabla N°1. </w:t>
            </w:r>
          </w:p>
          <w:p w:rsidR="00070189" w:rsidRPr="005243AE" w:rsidRDefault="00070189" w:rsidP="0011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0189" w:rsidRPr="005243AE" w:rsidTr="001141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118" w:type="dxa"/>
          <w:trHeight w:val="435"/>
        </w:trPr>
        <w:tc>
          <w:tcPr>
            <w:tcW w:w="8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0189" w:rsidRPr="005243AE" w:rsidRDefault="00070189" w:rsidP="00114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5243A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Tabla N°1 – NORMAS TÉCNICAS Y REGLAMENTOS DE APLICACIÓN</w:t>
            </w:r>
          </w:p>
        </w:tc>
      </w:tr>
      <w:tr w:rsidR="00070189" w:rsidRPr="005243AE" w:rsidTr="001141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118" w:type="dxa"/>
          <w:trHeight w:val="36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189" w:rsidRPr="005243AE" w:rsidRDefault="00070189" w:rsidP="0011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0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LEY 13660</w:t>
            </w:r>
          </w:p>
        </w:tc>
        <w:tc>
          <w:tcPr>
            <w:tcW w:w="7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189" w:rsidRPr="005243AE" w:rsidRDefault="00070189" w:rsidP="0011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0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ADOPCION DE MEDIDAS CONTRA SINIESTROS EN INSTALACIONES DESTINADAS A PRODUCCION DE COMBUSTIBLES</w:t>
            </w:r>
          </w:p>
        </w:tc>
      </w:tr>
      <w:tr w:rsidR="00070189" w:rsidRPr="005243AE" w:rsidTr="00070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118" w:type="dxa"/>
          <w:trHeight w:val="36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189" w:rsidRPr="005243AE" w:rsidRDefault="00070189" w:rsidP="0011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0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Decreto  10877/1960</w:t>
            </w:r>
          </w:p>
        </w:tc>
        <w:tc>
          <w:tcPr>
            <w:tcW w:w="7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189" w:rsidRPr="005243AE" w:rsidRDefault="00070189" w:rsidP="0007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356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ENERGIA Y COMBUSTIBLES</w:t>
            </w:r>
            <w:r w:rsidRPr="00070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LEY 13660 - REGLAMENTACION -</w:t>
            </w:r>
          </w:p>
        </w:tc>
      </w:tr>
      <w:tr w:rsidR="00070189" w:rsidRPr="005243AE" w:rsidTr="00070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118" w:type="dxa"/>
          <w:trHeight w:val="360"/>
        </w:trPr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89" w:rsidRPr="00070189" w:rsidRDefault="00070189" w:rsidP="0007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0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Decreto  432/1982 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0189" w:rsidRPr="005243AE" w:rsidRDefault="00070189" w:rsidP="0007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356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SECRETARIA DE ENERGIA</w:t>
            </w:r>
            <w:r w:rsidRPr="00070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AUTORIDAD DE APLICACION - DETERMINASE</w:t>
            </w:r>
          </w:p>
        </w:tc>
      </w:tr>
      <w:tr w:rsidR="00070189" w:rsidRPr="005243AE" w:rsidTr="00070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118" w:type="dxa"/>
          <w:trHeight w:val="360"/>
        </w:trPr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89" w:rsidRPr="00070189" w:rsidRDefault="00070189" w:rsidP="0011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0189" w:rsidRPr="005243AE" w:rsidRDefault="00A3562F" w:rsidP="0011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Reglamentaciones y disposiciones emitidas por la Secretaría de Energía o autoridad de aplicación vigente.</w:t>
            </w:r>
          </w:p>
        </w:tc>
      </w:tr>
    </w:tbl>
    <w:p w:rsidR="00070189" w:rsidRDefault="00070189" w:rsidP="005243AE">
      <w:pPr>
        <w:pStyle w:val="Textosinformato"/>
        <w:ind w:left="284"/>
        <w:jc w:val="both"/>
        <w:rPr>
          <w:rFonts w:ascii="Arial" w:hAnsi="Arial" w:cs="Arial"/>
        </w:rPr>
      </w:pPr>
    </w:p>
    <w:p w:rsidR="00070189" w:rsidRDefault="00070189" w:rsidP="005243AE">
      <w:pPr>
        <w:pStyle w:val="Textosinformato"/>
        <w:ind w:left="284"/>
        <w:jc w:val="both"/>
        <w:rPr>
          <w:rFonts w:ascii="Arial" w:hAnsi="Arial" w:cs="Arial"/>
        </w:rPr>
      </w:pPr>
      <w:r w:rsidRPr="00070189">
        <w:rPr>
          <w:rFonts w:ascii="Arial" w:hAnsi="Arial" w:cs="Arial"/>
        </w:rPr>
        <w:t>Para todos los casos en los cuales se utilicen las normas y reglamentos mencionados en el presente documento, salvo indicación contraria, se debe utilizar la última versión vigente.</w:t>
      </w:r>
    </w:p>
    <w:p w:rsidR="00070189" w:rsidRDefault="00070189" w:rsidP="005243AE">
      <w:pPr>
        <w:pStyle w:val="Textosinformato"/>
        <w:ind w:left="284"/>
        <w:jc w:val="both"/>
        <w:rPr>
          <w:rFonts w:ascii="Arial" w:hAnsi="Arial" w:cs="Arial"/>
        </w:rPr>
      </w:pPr>
    </w:p>
    <w:p w:rsidR="005243AE" w:rsidRPr="005243AE" w:rsidRDefault="00AC4A43" w:rsidP="005243AE">
      <w:pPr>
        <w:pStyle w:val="Textosinforma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Se deberá aplicar en todos los casos la normativa y</w:t>
      </w:r>
      <w:r w:rsidR="00A3562F">
        <w:rPr>
          <w:rFonts w:ascii="Arial" w:hAnsi="Arial" w:cs="Arial"/>
        </w:rPr>
        <w:t>/o</w:t>
      </w:r>
      <w:r>
        <w:rPr>
          <w:rFonts w:ascii="Arial" w:hAnsi="Arial" w:cs="Arial"/>
        </w:rPr>
        <w:t xml:space="preserve"> legislación </w:t>
      </w:r>
      <w:r w:rsidR="00D12903">
        <w:rPr>
          <w:rFonts w:ascii="Arial" w:hAnsi="Arial" w:cs="Arial"/>
        </w:rPr>
        <w:t>vigente, nacionales</w:t>
      </w:r>
      <w:r w:rsidR="00A3562F">
        <w:rPr>
          <w:rFonts w:ascii="Arial" w:hAnsi="Arial" w:cs="Arial"/>
        </w:rPr>
        <w:t xml:space="preserve">, </w:t>
      </w:r>
      <w:r w:rsidR="00D12903">
        <w:rPr>
          <w:rFonts w:ascii="Arial" w:hAnsi="Arial" w:cs="Arial"/>
        </w:rPr>
        <w:t>provinciales</w:t>
      </w:r>
      <w:r w:rsidR="00A3562F">
        <w:rPr>
          <w:rFonts w:ascii="Arial" w:hAnsi="Arial" w:cs="Arial"/>
        </w:rPr>
        <w:t>/o municipales, en su última versión.</w:t>
      </w:r>
    </w:p>
    <w:p w:rsidR="005243AE" w:rsidRDefault="005243AE" w:rsidP="005243AE">
      <w:pPr>
        <w:pStyle w:val="Textosinformato"/>
        <w:ind w:left="284"/>
        <w:rPr>
          <w:rFonts w:ascii="Arial" w:hAnsi="Arial" w:cs="Arial"/>
          <w:b/>
          <w:u w:val="single"/>
          <w:lang w:val="es-AR"/>
        </w:rPr>
      </w:pPr>
    </w:p>
    <w:p w:rsidR="005243AE" w:rsidRDefault="00A3562F" w:rsidP="00BA079C">
      <w:pPr>
        <w:pStyle w:val="Textosinformato"/>
        <w:numPr>
          <w:ilvl w:val="0"/>
          <w:numId w:val="2"/>
        </w:numPr>
        <w:ind w:left="284" w:hanging="284"/>
        <w:rPr>
          <w:rFonts w:ascii="Arial" w:hAnsi="Arial" w:cs="Arial"/>
          <w:b/>
          <w:u w:val="single"/>
          <w:lang w:val="es-AR"/>
        </w:rPr>
      </w:pPr>
      <w:r>
        <w:rPr>
          <w:rFonts w:ascii="Arial" w:hAnsi="Arial" w:cs="Arial"/>
          <w:b/>
          <w:u w:val="single"/>
          <w:lang w:val="es-AR"/>
        </w:rPr>
        <w:t>Planta de Combustible</w:t>
      </w:r>
    </w:p>
    <w:p w:rsidR="00E24153" w:rsidRDefault="00E24153" w:rsidP="00E24153">
      <w:pPr>
        <w:pStyle w:val="Textosinformato"/>
        <w:ind w:left="284"/>
        <w:rPr>
          <w:rFonts w:ascii="Arial" w:hAnsi="Arial" w:cs="Arial"/>
          <w:u w:val="single"/>
          <w:lang w:val="es-AR"/>
        </w:rPr>
      </w:pPr>
    </w:p>
    <w:p w:rsidR="00FE6E89" w:rsidRDefault="00A93B0E" w:rsidP="00BA079C">
      <w:pPr>
        <w:pStyle w:val="Textosinformato"/>
        <w:numPr>
          <w:ilvl w:val="1"/>
          <w:numId w:val="6"/>
        </w:numPr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Características Generales</w:t>
      </w:r>
    </w:p>
    <w:p w:rsidR="00182095" w:rsidRDefault="00A93B0E" w:rsidP="008E0B0F">
      <w:pPr>
        <w:pStyle w:val="Textosinformato"/>
        <w:ind w:left="284"/>
        <w:jc w:val="both"/>
        <w:rPr>
          <w:rFonts w:ascii="Arial" w:hAnsi="Arial" w:cs="Arial"/>
          <w:lang w:val="es-AR"/>
        </w:rPr>
      </w:pPr>
      <w:r w:rsidRPr="00A93B0E">
        <w:rPr>
          <w:rFonts w:ascii="Arial" w:hAnsi="Arial" w:cs="Arial"/>
          <w:lang w:val="es-AR"/>
        </w:rPr>
        <w:t>Puesto trasladable con capacidad para almacenamiento y despacho de combustibles líquidos, con plena funcionalidad.</w:t>
      </w:r>
    </w:p>
    <w:p w:rsidR="00A93B0E" w:rsidRDefault="00A93B0E" w:rsidP="008E0B0F">
      <w:pPr>
        <w:pStyle w:val="Textosinformato"/>
        <w:ind w:left="284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Debe estar diseñada</w:t>
      </w:r>
      <w:r w:rsidRPr="00A93B0E">
        <w:rPr>
          <w:rFonts w:ascii="Arial" w:hAnsi="Arial" w:cs="Arial"/>
          <w:lang w:val="es-AR"/>
        </w:rPr>
        <w:t xml:space="preserve"> para el abastecimiento vehicular de combustible líquido clase II, DESTINADA AL CONSUMO PROPIO</w:t>
      </w:r>
      <w:r>
        <w:rPr>
          <w:rFonts w:ascii="Arial" w:hAnsi="Arial" w:cs="Arial"/>
          <w:lang w:val="es-AR"/>
        </w:rPr>
        <w:t>.</w:t>
      </w:r>
    </w:p>
    <w:p w:rsidR="00A93B0E" w:rsidRDefault="00A93B0E" w:rsidP="00A93B0E">
      <w:pPr>
        <w:pStyle w:val="Textosinformato"/>
        <w:numPr>
          <w:ilvl w:val="0"/>
          <w:numId w:val="34"/>
        </w:num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T</w:t>
      </w:r>
      <w:r w:rsidRPr="00A93B0E">
        <w:rPr>
          <w:rFonts w:ascii="Arial" w:hAnsi="Arial" w:cs="Arial"/>
          <w:lang w:val="es-AR"/>
        </w:rPr>
        <w:t>anque aéreo cilíndrico horizontal de pared simple, montado en una batea de contención principal con una tolerancia del 10% de la capacidad total del mismo y un surtidor industrial inteligente con software de control de flota</w:t>
      </w:r>
      <w:r w:rsidR="00DC7A52">
        <w:rPr>
          <w:rFonts w:ascii="Arial" w:hAnsi="Arial" w:cs="Arial"/>
          <w:lang w:val="es-AR"/>
        </w:rPr>
        <w:t>.</w:t>
      </w:r>
    </w:p>
    <w:p w:rsidR="00DC7A52" w:rsidRDefault="00A93B0E" w:rsidP="008F5916">
      <w:pPr>
        <w:pStyle w:val="Textosinformato"/>
        <w:numPr>
          <w:ilvl w:val="0"/>
          <w:numId w:val="34"/>
        </w:num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Capacidad de almacenamiento: </w:t>
      </w:r>
      <w:r w:rsidR="00D12903">
        <w:rPr>
          <w:rFonts w:ascii="Arial" w:hAnsi="Arial" w:cs="Arial"/>
          <w:lang w:val="es-AR"/>
        </w:rPr>
        <w:t>Cincuenta metros</w:t>
      </w:r>
      <w:r w:rsidR="00DC7A52">
        <w:rPr>
          <w:rFonts w:ascii="Arial" w:hAnsi="Arial" w:cs="Arial"/>
          <w:lang w:val="es-AR"/>
        </w:rPr>
        <w:t xml:space="preserve"> cúbicos (50 m3) </w:t>
      </w:r>
      <w:r w:rsidR="008F5916">
        <w:rPr>
          <w:rFonts w:ascii="Arial" w:hAnsi="Arial" w:cs="Arial"/>
          <w:lang w:val="es-AR"/>
        </w:rPr>
        <w:t xml:space="preserve">compartimentado </w:t>
      </w:r>
      <w:r w:rsidR="008F5916" w:rsidRPr="008F5916">
        <w:rPr>
          <w:rFonts w:ascii="Arial" w:hAnsi="Arial" w:cs="Arial"/>
          <w:lang w:val="es-AR"/>
        </w:rPr>
        <w:t>(30+20)</w:t>
      </w:r>
      <w:r w:rsidR="00DC7A52">
        <w:rPr>
          <w:rFonts w:ascii="Arial" w:hAnsi="Arial" w:cs="Arial"/>
          <w:lang w:val="es-AR"/>
        </w:rPr>
        <w:t xml:space="preserve"> con surtidor de doble</w:t>
      </w:r>
    </w:p>
    <w:p w:rsidR="00A93B0E" w:rsidRPr="008E0B0F" w:rsidRDefault="00A93B0E" w:rsidP="008E0B0F">
      <w:pPr>
        <w:pStyle w:val="Textosinformato"/>
        <w:ind w:left="284"/>
        <w:jc w:val="both"/>
        <w:rPr>
          <w:rFonts w:ascii="Arial" w:hAnsi="Arial" w:cs="Arial"/>
          <w:lang w:val="es-AR"/>
        </w:rPr>
      </w:pPr>
    </w:p>
    <w:p w:rsidR="00AB1507" w:rsidRPr="00904840" w:rsidRDefault="00DC7A52" w:rsidP="00904840">
      <w:pPr>
        <w:pStyle w:val="Textosinformato"/>
        <w:numPr>
          <w:ilvl w:val="1"/>
          <w:numId w:val="6"/>
        </w:numPr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 xml:space="preserve"> Tanque y batea</w:t>
      </w:r>
    </w:p>
    <w:p w:rsidR="00AB1507" w:rsidRPr="007B28EA" w:rsidRDefault="00AB1507" w:rsidP="00AB1507">
      <w:pPr>
        <w:pStyle w:val="Textosinformato"/>
        <w:numPr>
          <w:ilvl w:val="2"/>
          <w:numId w:val="36"/>
        </w:numPr>
        <w:jc w:val="both"/>
        <w:rPr>
          <w:rFonts w:ascii="Arial" w:hAnsi="Arial" w:cs="Arial"/>
          <w:b/>
        </w:rPr>
      </w:pPr>
      <w:r w:rsidRPr="007B28EA">
        <w:rPr>
          <w:rFonts w:ascii="Arial" w:hAnsi="Arial" w:cs="Arial"/>
          <w:b/>
        </w:rPr>
        <w:t>Características Generales</w:t>
      </w:r>
    </w:p>
    <w:p w:rsidR="00DC7A52" w:rsidRDefault="00DC7A52" w:rsidP="00DC7A52">
      <w:pPr>
        <w:pStyle w:val="Textosinformato"/>
        <w:numPr>
          <w:ilvl w:val="0"/>
          <w:numId w:val="34"/>
        </w:numPr>
        <w:jc w:val="both"/>
        <w:rPr>
          <w:rFonts w:ascii="Arial" w:hAnsi="Arial" w:cs="Arial"/>
        </w:rPr>
      </w:pPr>
      <w:r w:rsidRPr="00DC7A52">
        <w:rPr>
          <w:rFonts w:ascii="Arial" w:hAnsi="Arial" w:cs="Arial"/>
        </w:rPr>
        <w:t xml:space="preserve">Llenado/Succión, Drenaje, Venteo normal, Medidor de nivel, Control magnético de nivel y </w:t>
      </w:r>
      <w:r w:rsidR="00D12903" w:rsidRPr="00DC7A52">
        <w:rPr>
          <w:rFonts w:ascii="Arial" w:hAnsi="Arial" w:cs="Arial"/>
        </w:rPr>
        <w:t>Tele medición</w:t>
      </w:r>
      <w:r w:rsidRPr="00DC7A52">
        <w:rPr>
          <w:rFonts w:ascii="Arial" w:hAnsi="Arial" w:cs="Arial"/>
        </w:rPr>
        <w:t xml:space="preserve"> (no </w:t>
      </w:r>
      <w:r>
        <w:rPr>
          <w:rFonts w:ascii="Arial" w:hAnsi="Arial" w:cs="Arial"/>
        </w:rPr>
        <w:t xml:space="preserve">se </w:t>
      </w:r>
      <w:r w:rsidRPr="00DC7A52">
        <w:rPr>
          <w:rFonts w:ascii="Arial" w:hAnsi="Arial" w:cs="Arial"/>
        </w:rPr>
        <w:t xml:space="preserve">incluye el equipo de </w:t>
      </w:r>
      <w:r w:rsidR="00D12903" w:rsidRPr="00DC7A52">
        <w:rPr>
          <w:rFonts w:ascii="Arial" w:hAnsi="Arial" w:cs="Arial"/>
        </w:rPr>
        <w:t>tele medición</w:t>
      </w:r>
      <w:r w:rsidRPr="00DC7A52">
        <w:rPr>
          <w:rFonts w:ascii="Arial" w:hAnsi="Arial" w:cs="Arial"/>
        </w:rPr>
        <w:t>).</w:t>
      </w:r>
    </w:p>
    <w:p w:rsidR="00DC7A52" w:rsidRDefault="00DC7A52" w:rsidP="00DC7A52">
      <w:pPr>
        <w:pStyle w:val="Textosinformato"/>
        <w:numPr>
          <w:ilvl w:val="0"/>
          <w:numId w:val="34"/>
        </w:numPr>
        <w:jc w:val="both"/>
        <w:rPr>
          <w:rFonts w:ascii="Arial" w:hAnsi="Arial" w:cs="Arial"/>
        </w:rPr>
      </w:pPr>
      <w:r w:rsidRPr="00DC7A52">
        <w:rPr>
          <w:rFonts w:ascii="Arial" w:hAnsi="Arial" w:cs="Arial"/>
        </w:rPr>
        <w:t>En Batea: Llenado/Succión, Drenaje de tanque y Drenaje de batea.</w:t>
      </w:r>
    </w:p>
    <w:p w:rsidR="00DC7A52" w:rsidRDefault="00DC7A52" w:rsidP="00DC7A52">
      <w:pPr>
        <w:pStyle w:val="Textosinformato"/>
        <w:numPr>
          <w:ilvl w:val="0"/>
          <w:numId w:val="34"/>
        </w:numPr>
        <w:jc w:val="both"/>
        <w:rPr>
          <w:rFonts w:ascii="Arial" w:hAnsi="Arial" w:cs="Arial"/>
        </w:rPr>
      </w:pPr>
      <w:r w:rsidRPr="00DC7A52">
        <w:rPr>
          <w:rFonts w:ascii="Arial" w:hAnsi="Arial" w:cs="Arial"/>
        </w:rPr>
        <w:t>En Isla de despacho: Acople rápido para manguera Ø3", Purga; Rebalse, Datos de surtidor (no incluye circuito eléctrico), y Alimentación eléctrica general.</w:t>
      </w:r>
    </w:p>
    <w:p w:rsidR="00733B2E" w:rsidRPr="00733B2E" w:rsidRDefault="00733B2E" w:rsidP="00733B2E">
      <w:pPr>
        <w:pStyle w:val="Textosinformato"/>
        <w:numPr>
          <w:ilvl w:val="0"/>
          <w:numId w:val="34"/>
        </w:numPr>
        <w:jc w:val="both"/>
        <w:rPr>
          <w:rFonts w:ascii="Arial" w:hAnsi="Arial" w:cs="Arial"/>
        </w:rPr>
      </w:pPr>
      <w:r w:rsidRPr="00733B2E">
        <w:rPr>
          <w:rFonts w:ascii="Arial" w:hAnsi="Arial" w:cs="Arial"/>
        </w:rPr>
        <w:t xml:space="preserve">Todo el equipo, surtidor, tableros y bomba, </w:t>
      </w:r>
      <w:r>
        <w:rPr>
          <w:rFonts w:ascii="Arial" w:hAnsi="Arial" w:cs="Arial"/>
        </w:rPr>
        <w:t>deberán contar</w:t>
      </w:r>
      <w:r w:rsidRPr="00733B2E">
        <w:rPr>
          <w:rFonts w:ascii="Arial" w:hAnsi="Arial" w:cs="Arial"/>
        </w:rPr>
        <w:t xml:space="preserve"> con capacidad anti explosiva (APE).</w:t>
      </w:r>
    </w:p>
    <w:p w:rsidR="00733B2E" w:rsidRDefault="00733B2E" w:rsidP="00733B2E">
      <w:pPr>
        <w:pStyle w:val="Textosinformato"/>
        <w:numPr>
          <w:ilvl w:val="0"/>
          <w:numId w:val="34"/>
        </w:numPr>
        <w:jc w:val="both"/>
        <w:rPr>
          <w:rFonts w:ascii="Arial" w:hAnsi="Arial" w:cs="Arial"/>
        </w:rPr>
      </w:pPr>
      <w:r w:rsidRPr="00733B2E">
        <w:rPr>
          <w:rFonts w:ascii="Arial" w:hAnsi="Arial" w:cs="Arial"/>
        </w:rPr>
        <w:t>El surtidor y todo el equipo pueden trabajar con tensiones de línea de 220v o 380v.</w:t>
      </w:r>
    </w:p>
    <w:p w:rsidR="00733B2E" w:rsidRPr="00DC7A52" w:rsidRDefault="00733B2E" w:rsidP="00733B2E">
      <w:pPr>
        <w:pStyle w:val="Textosinformato"/>
        <w:ind w:left="644"/>
        <w:jc w:val="both"/>
        <w:rPr>
          <w:rFonts w:ascii="Arial" w:hAnsi="Arial" w:cs="Arial"/>
        </w:rPr>
      </w:pPr>
    </w:p>
    <w:p w:rsidR="00AB1507" w:rsidRPr="007B28EA" w:rsidRDefault="00AB1507" w:rsidP="002C2599">
      <w:pPr>
        <w:pStyle w:val="Textosinformato"/>
        <w:numPr>
          <w:ilvl w:val="2"/>
          <w:numId w:val="36"/>
        </w:numPr>
        <w:jc w:val="both"/>
        <w:rPr>
          <w:rFonts w:ascii="Arial" w:hAnsi="Arial" w:cs="Arial"/>
          <w:b/>
        </w:rPr>
      </w:pPr>
      <w:r w:rsidRPr="007B28EA">
        <w:rPr>
          <w:rFonts w:ascii="Arial" w:hAnsi="Arial" w:cs="Arial"/>
          <w:b/>
        </w:rPr>
        <w:t>Complementos y Equipamientos</w:t>
      </w:r>
    </w:p>
    <w:p w:rsidR="002C2599" w:rsidRPr="002C2599" w:rsidRDefault="002C2599" w:rsidP="002C2599">
      <w:pPr>
        <w:pStyle w:val="Textosinformato"/>
        <w:numPr>
          <w:ilvl w:val="0"/>
          <w:numId w:val="34"/>
        </w:numPr>
        <w:jc w:val="both"/>
        <w:rPr>
          <w:rFonts w:ascii="Arial" w:hAnsi="Arial" w:cs="Arial"/>
        </w:rPr>
      </w:pPr>
      <w:r w:rsidRPr="002C2599">
        <w:rPr>
          <w:rFonts w:ascii="Arial" w:hAnsi="Arial" w:cs="Arial"/>
        </w:rPr>
        <w:t>Boca de inspección/Venteo de emergencia.</w:t>
      </w:r>
    </w:p>
    <w:p w:rsidR="002C2599" w:rsidRDefault="002C2599" w:rsidP="002C2599">
      <w:pPr>
        <w:pStyle w:val="Textosinformato"/>
        <w:numPr>
          <w:ilvl w:val="0"/>
          <w:numId w:val="34"/>
        </w:numPr>
        <w:jc w:val="both"/>
        <w:rPr>
          <w:rFonts w:ascii="Arial" w:hAnsi="Arial" w:cs="Arial"/>
        </w:rPr>
      </w:pPr>
      <w:r w:rsidRPr="002C2599">
        <w:rPr>
          <w:rFonts w:ascii="Arial" w:hAnsi="Arial" w:cs="Arial"/>
        </w:rPr>
        <w:t>Balde anti-derrame (Spill Container) con Acoples rápido de manguera Ø3"</w:t>
      </w:r>
    </w:p>
    <w:p w:rsidR="002C2599" w:rsidRDefault="002C2599" w:rsidP="002C2599">
      <w:pPr>
        <w:pStyle w:val="Textosinformato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Tubo de venteo</w:t>
      </w:r>
    </w:p>
    <w:p w:rsidR="002C2599" w:rsidRDefault="002C2599" w:rsidP="002C2599">
      <w:pPr>
        <w:pStyle w:val="Textosinformato"/>
        <w:numPr>
          <w:ilvl w:val="0"/>
          <w:numId w:val="34"/>
        </w:numPr>
        <w:jc w:val="both"/>
        <w:rPr>
          <w:rFonts w:ascii="Arial" w:hAnsi="Arial" w:cs="Arial"/>
        </w:rPr>
      </w:pPr>
      <w:r w:rsidRPr="002C2599">
        <w:rPr>
          <w:rFonts w:ascii="Arial" w:hAnsi="Arial" w:cs="Arial"/>
        </w:rPr>
        <w:t>Puntos de izaje,</w:t>
      </w:r>
    </w:p>
    <w:p w:rsidR="002C2599" w:rsidRDefault="002C2599" w:rsidP="002C2599">
      <w:pPr>
        <w:pStyle w:val="Textosinformato"/>
        <w:numPr>
          <w:ilvl w:val="0"/>
          <w:numId w:val="34"/>
        </w:numPr>
        <w:jc w:val="both"/>
        <w:rPr>
          <w:rFonts w:ascii="Arial" w:hAnsi="Arial" w:cs="Arial"/>
        </w:rPr>
      </w:pPr>
      <w:r w:rsidRPr="002C2599">
        <w:rPr>
          <w:rFonts w:ascii="Arial" w:hAnsi="Arial" w:cs="Arial"/>
        </w:rPr>
        <w:t>Puntos de amarre o anclaje para transporte,</w:t>
      </w:r>
    </w:p>
    <w:p w:rsidR="002C2599" w:rsidRDefault="002C2599" w:rsidP="002C2599">
      <w:pPr>
        <w:pStyle w:val="Textosinformato"/>
        <w:numPr>
          <w:ilvl w:val="0"/>
          <w:numId w:val="34"/>
        </w:numPr>
        <w:jc w:val="both"/>
        <w:rPr>
          <w:rFonts w:ascii="Arial" w:hAnsi="Arial" w:cs="Arial"/>
        </w:rPr>
      </w:pPr>
      <w:r w:rsidRPr="002C2599">
        <w:rPr>
          <w:rFonts w:ascii="Arial" w:hAnsi="Arial" w:cs="Arial"/>
        </w:rPr>
        <w:t>Equipo de bombeo para llenado, con bomba centrífuga (40m3/h aprox.),</w:t>
      </w:r>
    </w:p>
    <w:p w:rsidR="002C2599" w:rsidRDefault="002C2599" w:rsidP="002C2599">
      <w:pPr>
        <w:pStyle w:val="Textosinformato"/>
        <w:numPr>
          <w:ilvl w:val="0"/>
          <w:numId w:val="34"/>
        </w:numPr>
        <w:jc w:val="both"/>
        <w:rPr>
          <w:rFonts w:ascii="Arial" w:hAnsi="Arial" w:cs="Arial"/>
        </w:rPr>
      </w:pPr>
      <w:r w:rsidRPr="002C2599">
        <w:rPr>
          <w:rFonts w:ascii="Arial" w:hAnsi="Arial" w:cs="Arial"/>
        </w:rPr>
        <w:t>Motor eléctrico antiexplosivo (APE), Surtidor de combustible (*),</w:t>
      </w:r>
    </w:p>
    <w:p w:rsidR="002C2599" w:rsidRPr="002C2599" w:rsidRDefault="002C2599" w:rsidP="002C2599">
      <w:pPr>
        <w:pStyle w:val="Textosinformato"/>
        <w:numPr>
          <w:ilvl w:val="0"/>
          <w:numId w:val="34"/>
        </w:numPr>
        <w:jc w:val="both"/>
        <w:rPr>
          <w:rFonts w:ascii="Arial" w:hAnsi="Arial" w:cs="Arial"/>
        </w:rPr>
      </w:pPr>
      <w:r w:rsidRPr="002C2599">
        <w:rPr>
          <w:rFonts w:ascii="Arial" w:hAnsi="Arial" w:cs="Arial"/>
        </w:rPr>
        <w:t>Tablero de comando general con protecciones para motores y demás componentes.</w:t>
      </w:r>
    </w:p>
    <w:p w:rsidR="002C2599" w:rsidRDefault="002C2599" w:rsidP="002C2599">
      <w:pPr>
        <w:pStyle w:val="Textosinformato"/>
        <w:ind w:left="1004"/>
        <w:jc w:val="both"/>
        <w:rPr>
          <w:rFonts w:ascii="Arial" w:hAnsi="Arial" w:cs="Arial"/>
        </w:rPr>
      </w:pPr>
    </w:p>
    <w:p w:rsidR="002C2599" w:rsidRPr="007B28EA" w:rsidRDefault="002C2599" w:rsidP="002C2599">
      <w:pPr>
        <w:pStyle w:val="Textosinformato"/>
        <w:numPr>
          <w:ilvl w:val="2"/>
          <w:numId w:val="36"/>
        </w:numPr>
        <w:jc w:val="both"/>
        <w:rPr>
          <w:rFonts w:ascii="Arial" w:hAnsi="Arial" w:cs="Arial"/>
          <w:b/>
        </w:rPr>
      </w:pPr>
      <w:r w:rsidRPr="007B28EA">
        <w:rPr>
          <w:rFonts w:ascii="Arial" w:hAnsi="Arial" w:cs="Arial"/>
          <w:b/>
        </w:rPr>
        <w:t>Equipamiento de seguridad</w:t>
      </w:r>
    </w:p>
    <w:p w:rsidR="002C2599" w:rsidRPr="002C2599" w:rsidRDefault="002C2599" w:rsidP="002C2599">
      <w:pPr>
        <w:pStyle w:val="Textosinformato"/>
        <w:numPr>
          <w:ilvl w:val="0"/>
          <w:numId w:val="34"/>
        </w:numPr>
        <w:jc w:val="both"/>
        <w:rPr>
          <w:rFonts w:ascii="Arial" w:hAnsi="Arial" w:cs="Arial"/>
        </w:rPr>
      </w:pPr>
      <w:r w:rsidRPr="002C2599">
        <w:rPr>
          <w:rFonts w:ascii="Arial" w:hAnsi="Arial" w:cs="Arial"/>
        </w:rPr>
        <w:t>Válvula solenoide o electro-válvula</w:t>
      </w:r>
    </w:p>
    <w:p w:rsidR="002C2599" w:rsidRPr="002C2599" w:rsidRDefault="002C2599" w:rsidP="002C2599">
      <w:pPr>
        <w:pStyle w:val="Textosinformato"/>
        <w:numPr>
          <w:ilvl w:val="0"/>
          <w:numId w:val="34"/>
        </w:numPr>
        <w:jc w:val="both"/>
        <w:rPr>
          <w:rFonts w:ascii="Arial" w:hAnsi="Arial" w:cs="Arial"/>
        </w:rPr>
      </w:pPr>
      <w:r w:rsidRPr="002C2599">
        <w:rPr>
          <w:rFonts w:ascii="Arial" w:hAnsi="Arial" w:cs="Arial"/>
        </w:rPr>
        <w:t>Gabinete desmontable con Extintor Polvo BC 10kg;</w:t>
      </w:r>
    </w:p>
    <w:p w:rsidR="002C2599" w:rsidRPr="002C2599" w:rsidRDefault="002C2599" w:rsidP="002C2599">
      <w:pPr>
        <w:pStyle w:val="Textosinformato"/>
        <w:numPr>
          <w:ilvl w:val="0"/>
          <w:numId w:val="34"/>
        </w:numPr>
        <w:jc w:val="both"/>
        <w:rPr>
          <w:rFonts w:ascii="Arial" w:hAnsi="Arial" w:cs="Arial"/>
        </w:rPr>
      </w:pPr>
      <w:r w:rsidRPr="002C2599">
        <w:rPr>
          <w:rFonts w:ascii="Arial" w:hAnsi="Arial" w:cs="Arial"/>
        </w:rPr>
        <w:t>Visor de Pérdidas para Isla</w:t>
      </w:r>
    </w:p>
    <w:p w:rsidR="002C2599" w:rsidRPr="002C2599" w:rsidRDefault="002C2599" w:rsidP="002C2599">
      <w:pPr>
        <w:pStyle w:val="Textosinformato"/>
        <w:numPr>
          <w:ilvl w:val="0"/>
          <w:numId w:val="34"/>
        </w:numPr>
        <w:jc w:val="both"/>
        <w:rPr>
          <w:rFonts w:ascii="Arial" w:hAnsi="Arial" w:cs="Arial"/>
        </w:rPr>
      </w:pPr>
      <w:r w:rsidRPr="002C2599">
        <w:rPr>
          <w:rFonts w:ascii="Arial" w:hAnsi="Arial" w:cs="Arial"/>
        </w:rPr>
        <w:t>Parada de Emergencia</w:t>
      </w:r>
    </w:p>
    <w:p w:rsidR="002C2599" w:rsidRPr="002C2599" w:rsidRDefault="002C2599" w:rsidP="002C2599">
      <w:pPr>
        <w:pStyle w:val="Textosinformato"/>
        <w:numPr>
          <w:ilvl w:val="0"/>
          <w:numId w:val="34"/>
        </w:numPr>
        <w:jc w:val="both"/>
        <w:rPr>
          <w:rFonts w:ascii="Arial" w:hAnsi="Arial" w:cs="Arial"/>
        </w:rPr>
      </w:pPr>
      <w:r w:rsidRPr="002C2599">
        <w:rPr>
          <w:rFonts w:ascii="Arial" w:hAnsi="Arial" w:cs="Arial"/>
        </w:rPr>
        <w:t>Control Magnético de Nivel</w:t>
      </w:r>
    </w:p>
    <w:p w:rsidR="002C2599" w:rsidRPr="002C2599" w:rsidRDefault="002C2599" w:rsidP="002C2599">
      <w:pPr>
        <w:pStyle w:val="Textosinformato"/>
        <w:numPr>
          <w:ilvl w:val="0"/>
          <w:numId w:val="34"/>
        </w:numPr>
        <w:jc w:val="both"/>
        <w:rPr>
          <w:rFonts w:ascii="Arial" w:hAnsi="Arial" w:cs="Arial"/>
        </w:rPr>
      </w:pPr>
      <w:r w:rsidRPr="002C2599">
        <w:rPr>
          <w:rFonts w:ascii="Arial" w:hAnsi="Arial" w:cs="Arial"/>
        </w:rPr>
        <w:t>Elementos Gráficos de Señales</w:t>
      </w:r>
    </w:p>
    <w:p w:rsidR="002C2599" w:rsidRPr="002C2599" w:rsidRDefault="002C2599" w:rsidP="002C2599">
      <w:pPr>
        <w:pStyle w:val="Textosinformato"/>
        <w:numPr>
          <w:ilvl w:val="0"/>
          <w:numId w:val="34"/>
        </w:numPr>
        <w:jc w:val="both"/>
        <w:rPr>
          <w:rFonts w:ascii="Arial" w:hAnsi="Arial" w:cs="Arial"/>
        </w:rPr>
      </w:pPr>
      <w:r w:rsidRPr="002C2599">
        <w:rPr>
          <w:rFonts w:ascii="Arial" w:hAnsi="Arial" w:cs="Arial"/>
        </w:rPr>
        <w:t>Instructivos de Funcionamiento</w:t>
      </w:r>
    </w:p>
    <w:p w:rsidR="002C2599" w:rsidRDefault="002C2599" w:rsidP="002C2599">
      <w:pPr>
        <w:pStyle w:val="Textosinformato"/>
        <w:numPr>
          <w:ilvl w:val="0"/>
          <w:numId w:val="34"/>
        </w:numPr>
        <w:jc w:val="both"/>
        <w:rPr>
          <w:rFonts w:ascii="Arial" w:hAnsi="Arial" w:cs="Arial"/>
        </w:rPr>
      </w:pPr>
      <w:r w:rsidRPr="002C2599">
        <w:rPr>
          <w:rFonts w:ascii="Arial" w:hAnsi="Arial" w:cs="Arial"/>
        </w:rPr>
        <w:t>Advertencias y Peligros</w:t>
      </w:r>
    </w:p>
    <w:p w:rsidR="002C2599" w:rsidRDefault="002C2599" w:rsidP="002C2599">
      <w:pPr>
        <w:pStyle w:val="Textosinformato"/>
        <w:ind w:left="644"/>
        <w:jc w:val="both"/>
        <w:rPr>
          <w:rFonts w:ascii="Arial" w:hAnsi="Arial" w:cs="Arial"/>
        </w:rPr>
      </w:pPr>
    </w:p>
    <w:p w:rsidR="002C2599" w:rsidRPr="007B28EA" w:rsidRDefault="002C2599" w:rsidP="002C2599">
      <w:pPr>
        <w:pStyle w:val="Textosinformato"/>
        <w:numPr>
          <w:ilvl w:val="2"/>
          <w:numId w:val="36"/>
        </w:numPr>
        <w:jc w:val="both"/>
        <w:rPr>
          <w:rFonts w:ascii="Arial" w:hAnsi="Arial" w:cs="Arial"/>
          <w:b/>
        </w:rPr>
      </w:pPr>
      <w:r w:rsidRPr="007B28EA">
        <w:rPr>
          <w:rFonts w:ascii="Arial" w:hAnsi="Arial" w:cs="Arial"/>
          <w:b/>
        </w:rPr>
        <w:t>T</w:t>
      </w:r>
      <w:r w:rsidR="00733B2E" w:rsidRPr="007B28EA">
        <w:rPr>
          <w:rFonts w:ascii="Arial" w:hAnsi="Arial" w:cs="Arial"/>
          <w:b/>
        </w:rPr>
        <w:t>ermina</w:t>
      </w:r>
      <w:r w:rsidRPr="007B28EA">
        <w:rPr>
          <w:rFonts w:ascii="Arial" w:hAnsi="Arial" w:cs="Arial"/>
          <w:b/>
        </w:rPr>
        <w:t>ciones</w:t>
      </w:r>
    </w:p>
    <w:p w:rsidR="002C2599" w:rsidRDefault="002C2599" w:rsidP="002C2599">
      <w:pPr>
        <w:pStyle w:val="Textosinformato"/>
        <w:numPr>
          <w:ilvl w:val="0"/>
          <w:numId w:val="37"/>
        </w:numPr>
        <w:jc w:val="both"/>
        <w:rPr>
          <w:rFonts w:ascii="Arial" w:hAnsi="Arial" w:cs="Arial"/>
        </w:rPr>
      </w:pPr>
      <w:r w:rsidRPr="002C2599">
        <w:rPr>
          <w:rFonts w:ascii="Arial" w:hAnsi="Arial" w:cs="Arial"/>
        </w:rPr>
        <w:t xml:space="preserve">Terminación superficial exterior en tanque: Granallado metálico, aplicación de fondo </w:t>
      </w:r>
      <w:r w:rsidR="00733B2E" w:rsidRPr="002C2599">
        <w:rPr>
          <w:rFonts w:ascii="Arial" w:hAnsi="Arial" w:cs="Arial"/>
        </w:rPr>
        <w:t>epoxi</w:t>
      </w:r>
      <w:r w:rsidRPr="002C2599">
        <w:rPr>
          <w:rFonts w:ascii="Arial" w:hAnsi="Arial" w:cs="Arial"/>
        </w:rPr>
        <w:t xml:space="preserve"> y terminación con esmalte poliuretano (blanco).</w:t>
      </w:r>
    </w:p>
    <w:p w:rsidR="002C2599" w:rsidRDefault="002C2599" w:rsidP="002C2599">
      <w:pPr>
        <w:pStyle w:val="Textosinformato"/>
        <w:numPr>
          <w:ilvl w:val="0"/>
          <w:numId w:val="37"/>
        </w:numPr>
        <w:jc w:val="both"/>
        <w:rPr>
          <w:rFonts w:ascii="Arial" w:hAnsi="Arial" w:cs="Arial"/>
        </w:rPr>
      </w:pPr>
      <w:r w:rsidRPr="002C2599">
        <w:rPr>
          <w:rFonts w:ascii="Arial" w:hAnsi="Arial" w:cs="Arial"/>
        </w:rPr>
        <w:t xml:space="preserve">Terminación superficial exterior en batea e isla: Limpieza con fosfatizante, aplicación de fondo </w:t>
      </w:r>
      <w:r w:rsidR="00733B2E" w:rsidRPr="002C2599">
        <w:rPr>
          <w:rFonts w:ascii="Arial" w:hAnsi="Arial" w:cs="Arial"/>
        </w:rPr>
        <w:t>epoxi</w:t>
      </w:r>
      <w:r w:rsidRPr="002C2599">
        <w:rPr>
          <w:rFonts w:ascii="Arial" w:hAnsi="Arial" w:cs="Arial"/>
        </w:rPr>
        <w:t xml:space="preserve"> y terminación con esmalte poliuretano (blanco</w:t>
      </w:r>
      <w:r w:rsidR="00733B2E">
        <w:rPr>
          <w:rFonts w:ascii="Arial" w:hAnsi="Arial" w:cs="Arial"/>
        </w:rPr>
        <w:t>)</w:t>
      </w:r>
    </w:p>
    <w:p w:rsidR="00AB1507" w:rsidRDefault="00AB1507" w:rsidP="00AB1507">
      <w:pPr>
        <w:pStyle w:val="Textosinformato"/>
        <w:ind w:left="284"/>
        <w:jc w:val="both"/>
        <w:rPr>
          <w:rFonts w:ascii="Arial" w:hAnsi="Arial" w:cs="Arial"/>
        </w:rPr>
      </w:pPr>
    </w:p>
    <w:p w:rsidR="00AB1507" w:rsidRPr="008E0B0F" w:rsidRDefault="00AB1507" w:rsidP="00AB1507">
      <w:pPr>
        <w:pStyle w:val="Textosinformato"/>
        <w:numPr>
          <w:ilvl w:val="0"/>
          <w:numId w:val="2"/>
        </w:numPr>
        <w:ind w:left="284" w:hanging="284"/>
        <w:rPr>
          <w:rFonts w:ascii="Arial" w:hAnsi="Arial" w:cs="Arial"/>
          <w:b/>
          <w:u w:val="single"/>
          <w:lang w:val="es-AR"/>
        </w:rPr>
      </w:pPr>
      <w:r>
        <w:rPr>
          <w:rFonts w:ascii="Arial" w:hAnsi="Arial" w:cs="Arial"/>
          <w:b/>
          <w:u w:val="single"/>
          <w:lang w:val="es-AR"/>
        </w:rPr>
        <w:t>Tabla de Calibración y C</w:t>
      </w:r>
      <w:r w:rsidR="007B28EA">
        <w:rPr>
          <w:rFonts w:ascii="Arial" w:hAnsi="Arial" w:cs="Arial"/>
          <w:b/>
          <w:u w:val="single"/>
          <w:lang w:val="es-AR"/>
        </w:rPr>
        <w:t>ertificados</w:t>
      </w:r>
    </w:p>
    <w:p w:rsidR="00AB1507" w:rsidRDefault="00AB1507" w:rsidP="00AB1507">
      <w:pPr>
        <w:pStyle w:val="Textosinformato"/>
        <w:ind w:left="284"/>
        <w:jc w:val="both"/>
        <w:rPr>
          <w:rFonts w:ascii="Arial" w:hAnsi="Arial" w:cs="Arial"/>
        </w:rPr>
      </w:pPr>
    </w:p>
    <w:p w:rsidR="00AB1507" w:rsidRDefault="007B28EA" w:rsidP="00AB1507">
      <w:pPr>
        <w:pStyle w:val="Textosinformato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Tabla de Calibración: El</w:t>
      </w:r>
      <w:r w:rsidR="00AB1507">
        <w:rPr>
          <w:rFonts w:ascii="Arial" w:hAnsi="Arial" w:cs="Arial"/>
        </w:rPr>
        <w:t xml:space="preserve"> proveedor deberá hacer entrega de la Tabla de Calibración del T</w:t>
      </w:r>
      <w:r w:rsidR="00AB1507" w:rsidRPr="00AB1507">
        <w:rPr>
          <w:rFonts w:ascii="Arial" w:hAnsi="Arial" w:cs="Arial"/>
        </w:rPr>
        <w:t>anque expresada en mm</w:t>
      </w:r>
      <w:r w:rsidR="00AB1507">
        <w:rPr>
          <w:rFonts w:ascii="Arial" w:hAnsi="Arial" w:cs="Arial"/>
        </w:rPr>
        <w:t xml:space="preserve">, siendo esta condición </w:t>
      </w:r>
      <w:r w:rsidR="00AB1507" w:rsidRPr="00AB1507">
        <w:rPr>
          <w:rFonts w:ascii="Arial" w:hAnsi="Arial" w:cs="Arial"/>
        </w:rPr>
        <w:t>sine qua non</w:t>
      </w:r>
      <w:r w:rsidR="00AB1507">
        <w:rPr>
          <w:rFonts w:ascii="Arial" w:hAnsi="Arial" w:cs="Arial"/>
        </w:rPr>
        <w:t>.</w:t>
      </w:r>
    </w:p>
    <w:p w:rsidR="00AB1507" w:rsidRPr="00904840" w:rsidRDefault="007B28EA" w:rsidP="00AB1507">
      <w:pPr>
        <w:pStyle w:val="Textosinformato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Certificados: De corresponder el proveedor deberá presentar los certificadosactuales</w:t>
      </w:r>
      <w:r w:rsidR="00AB1507">
        <w:rPr>
          <w:rFonts w:ascii="Arial" w:hAnsi="Arial" w:cs="Arial"/>
        </w:rPr>
        <w:t xml:space="preserve"> conforme a legislación y/o normativa </w:t>
      </w:r>
      <w:r>
        <w:rPr>
          <w:rFonts w:ascii="Arial" w:hAnsi="Arial" w:cs="Arial"/>
        </w:rPr>
        <w:t>vigente y sus fechas de caducidad en caso de corresponder.</w:t>
      </w:r>
    </w:p>
    <w:sectPr w:rsidR="00AB1507" w:rsidRPr="00904840" w:rsidSect="009931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48A" w:rsidRDefault="004D148A" w:rsidP="0013034C">
      <w:pPr>
        <w:spacing w:after="0" w:line="240" w:lineRule="auto"/>
      </w:pPr>
      <w:r>
        <w:separator/>
      </w:r>
    </w:p>
  </w:endnote>
  <w:endnote w:type="continuationSeparator" w:id="1">
    <w:p w:rsidR="004D148A" w:rsidRDefault="004D148A" w:rsidP="0013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903" w:rsidRDefault="00D1290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4772954"/>
      <w:docPartObj>
        <w:docPartGallery w:val="Page Numbers (Bottom of Page)"/>
        <w:docPartUnique/>
      </w:docPartObj>
    </w:sdtPr>
    <w:sdtContent>
      <w:sdt>
        <w:sdtPr>
          <w:id w:val="1637989516"/>
          <w:docPartObj>
            <w:docPartGallery w:val="Page Numbers (Top of Page)"/>
            <w:docPartUnique/>
          </w:docPartObj>
        </w:sdtPr>
        <w:sdtContent>
          <w:p w:rsidR="00F74040" w:rsidRPr="009762B1" w:rsidRDefault="00F74040">
            <w:pPr>
              <w:pStyle w:val="Piedepgina"/>
              <w:jc w:val="right"/>
            </w:pPr>
            <w:r w:rsidRPr="009762B1">
              <w:t xml:space="preserve">Página </w:t>
            </w:r>
            <w:r w:rsidR="004A7334" w:rsidRPr="009762B1">
              <w:rPr>
                <w:b/>
                <w:bCs/>
              </w:rPr>
              <w:fldChar w:fldCharType="begin"/>
            </w:r>
            <w:r w:rsidRPr="009762B1">
              <w:rPr>
                <w:b/>
                <w:bCs/>
              </w:rPr>
              <w:instrText>PAGE</w:instrText>
            </w:r>
            <w:r w:rsidR="004A7334" w:rsidRPr="009762B1">
              <w:rPr>
                <w:b/>
                <w:bCs/>
              </w:rPr>
              <w:fldChar w:fldCharType="separate"/>
            </w:r>
            <w:r w:rsidR="00A87BAC">
              <w:rPr>
                <w:b/>
                <w:bCs/>
                <w:noProof/>
              </w:rPr>
              <w:t>2</w:t>
            </w:r>
            <w:r w:rsidR="004A7334" w:rsidRPr="009762B1">
              <w:rPr>
                <w:b/>
                <w:bCs/>
              </w:rPr>
              <w:fldChar w:fldCharType="end"/>
            </w:r>
            <w:r w:rsidRPr="009762B1">
              <w:t xml:space="preserve"> de </w:t>
            </w:r>
            <w:r w:rsidR="004A7334" w:rsidRPr="009762B1">
              <w:rPr>
                <w:b/>
                <w:bCs/>
              </w:rPr>
              <w:fldChar w:fldCharType="begin"/>
            </w:r>
            <w:r w:rsidRPr="009762B1">
              <w:rPr>
                <w:b/>
                <w:bCs/>
              </w:rPr>
              <w:instrText>NUMPAGES</w:instrText>
            </w:r>
            <w:r w:rsidR="004A7334" w:rsidRPr="009762B1">
              <w:rPr>
                <w:b/>
                <w:bCs/>
              </w:rPr>
              <w:fldChar w:fldCharType="separate"/>
            </w:r>
            <w:r w:rsidR="00A87BAC">
              <w:rPr>
                <w:b/>
                <w:bCs/>
                <w:noProof/>
              </w:rPr>
              <w:t>2</w:t>
            </w:r>
            <w:r w:rsidR="004A7334" w:rsidRPr="009762B1">
              <w:rPr>
                <w:b/>
                <w:bCs/>
              </w:rPr>
              <w:fldChar w:fldCharType="end"/>
            </w:r>
          </w:p>
        </w:sdtContent>
      </w:sdt>
    </w:sdtContent>
  </w:sdt>
  <w:p w:rsidR="00F74040" w:rsidRPr="009762B1" w:rsidRDefault="00F74040" w:rsidP="001C249D">
    <w:pPr>
      <w:pStyle w:val="Piedepgina"/>
      <w:jc w:val="right"/>
    </w:pPr>
  </w:p>
  <w:p w:rsidR="00F74040" w:rsidRDefault="00F7404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903" w:rsidRDefault="00D1290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48A" w:rsidRDefault="004D148A" w:rsidP="0013034C">
      <w:pPr>
        <w:spacing w:after="0" w:line="240" w:lineRule="auto"/>
      </w:pPr>
      <w:r>
        <w:separator/>
      </w:r>
    </w:p>
  </w:footnote>
  <w:footnote w:type="continuationSeparator" w:id="1">
    <w:p w:rsidR="004D148A" w:rsidRDefault="004D148A" w:rsidP="00130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903" w:rsidRDefault="00D1290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040" w:rsidRDefault="00F74040">
    <w:pPr>
      <w:pStyle w:val="Encabezado"/>
    </w:pPr>
  </w:p>
  <w:p w:rsidR="00F74040" w:rsidRDefault="00F74040">
    <w:pPr>
      <w:pStyle w:val="Encabezado"/>
    </w:pPr>
  </w:p>
  <w:p w:rsidR="00F74040" w:rsidRDefault="00F74040">
    <w:pPr>
      <w:pStyle w:val="Encabezado"/>
    </w:pPr>
  </w:p>
  <w:p w:rsidR="00F74040" w:rsidRDefault="00F74040">
    <w:pPr>
      <w:pStyle w:val="Encabezado"/>
    </w:pPr>
  </w:p>
  <w:p w:rsidR="00F74040" w:rsidRDefault="00F7404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903" w:rsidRDefault="00D1290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A79"/>
    <w:multiLevelType w:val="hybridMultilevel"/>
    <w:tmpl w:val="AB66D6AA"/>
    <w:lvl w:ilvl="0" w:tplc="A35681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53C77"/>
    <w:multiLevelType w:val="hybridMultilevel"/>
    <w:tmpl w:val="4E6852BA"/>
    <w:lvl w:ilvl="0" w:tplc="C770C274">
      <w:start w:val="1"/>
      <w:numFmt w:val="decimal"/>
      <w:lvlText w:val="6.%1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2C7D0E"/>
    <w:multiLevelType w:val="multilevel"/>
    <w:tmpl w:val="F1F00C7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3" w:hanging="495"/>
      </w:pPr>
      <w:rPr>
        <w:rFonts w:hint="default"/>
      </w:rPr>
    </w:lvl>
    <w:lvl w:ilvl="2">
      <w:start w:val="1"/>
      <w:numFmt w:val="decimal"/>
      <w:lvlText w:val="5.1.%3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5.%2.%3.%4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4344" w:hanging="1800"/>
      </w:pPr>
      <w:rPr>
        <w:rFonts w:hint="default"/>
      </w:rPr>
    </w:lvl>
  </w:abstractNum>
  <w:abstractNum w:abstractNumId="3">
    <w:nsid w:val="1ACD5118"/>
    <w:multiLevelType w:val="multilevel"/>
    <w:tmpl w:val="F806921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5.%2"/>
      <w:lvlJc w:val="left"/>
      <w:pPr>
        <w:ind w:left="637" w:hanging="495"/>
      </w:pPr>
      <w:rPr>
        <w:rFonts w:hint="default"/>
      </w:rPr>
    </w:lvl>
    <w:lvl w:ilvl="2">
      <w:start w:val="3"/>
      <w:numFmt w:val="decimal"/>
      <w:lvlText w:val="5.3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5.3.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4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1EE0216A"/>
    <w:multiLevelType w:val="hybridMultilevel"/>
    <w:tmpl w:val="37AE6402"/>
    <w:lvl w:ilvl="0" w:tplc="07CEBE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113B0"/>
    <w:multiLevelType w:val="multilevel"/>
    <w:tmpl w:val="467A33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0824FDF"/>
    <w:multiLevelType w:val="hybridMultilevel"/>
    <w:tmpl w:val="9CD03FB0"/>
    <w:lvl w:ilvl="0" w:tplc="A3B00D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223B9A"/>
    <w:multiLevelType w:val="multilevel"/>
    <w:tmpl w:val="B6FC6A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25FD0488"/>
    <w:multiLevelType w:val="multilevel"/>
    <w:tmpl w:val="DBEA1D4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637" w:hanging="495"/>
      </w:pPr>
      <w:rPr>
        <w:rFonts w:hint="default"/>
      </w:rPr>
    </w:lvl>
    <w:lvl w:ilvl="2">
      <w:start w:val="2"/>
      <w:numFmt w:val="none"/>
      <w:lvlText w:val="5.3.1"/>
      <w:lvlJc w:val="left"/>
      <w:pPr>
        <w:ind w:left="1004" w:hanging="720"/>
      </w:pPr>
      <w:rPr>
        <w:rFonts w:hint="default"/>
      </w:rPr>
    </w:lvl>
    <w:lvl w:ilvl="3">
      <w:start w:val="2"/>
      <w:numFmt w:val="decimal"/>
      <w:lvlText w:val="5.3.2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4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269B47A9"/>
    <w:multiLevelType w:val="multilevel"/>
    <w:tmpl w:val="1EF4001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5.%2"/>
      <w:lvlJc w:val="left"/>
      <w:pPr>
        <w:ind w:left="637" w:hanging="495"/>
      </w:pPr>
      <w:rPr>
        <w:rFonts w:hint="default"/>
      </w:rPr>
    </w:lvl>
    <w:lvl w:ilvl="2">
      <w:start w:val="2"/>
      <w:numFmt w:val="decimal"/>
      <w:lvlText w:val="5.3.%3"/>
      <w:lvlJc w:val="left"/>
      <w:pPr>
        <w:ind w:left="1004" w:hanging="720"/>
      </w:pPr>
      <w:rPr>
        <w:rFonts w:hint="default"/>
      </w:rPr>
    </w:lvl>
    <w:lvl w:ilvl="3">
      <w:start w:val="2"/>
      <w:numFmt w:val="none"/>
      <w:lvlText w:val="5.3.1.1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4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26A82CF1"/>
    <w:multiLevelType w:val="multilevel"/>
    <w:tmpl w:val="8A10EB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9FA1BB6"/>
    <w:multiLevelType w:val="multilevel"/>
    <w:tmpl w:val="5798E45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5.%2"/>
      <w:lvlJc w:val="left"/>
      <w:pPr>
        <w:ind w:left="637" w:hanging="495"/>
      </w:pPr>
      <w:rPr>
        <w:rFonts w:hint="default"/>
      </w:rPr>
    </w:lvl>
    <w:lvl w:ilvl="2">
      <w:start w:val="4"/>
      <w:numFmt w:val="decimal"/>
      <w:lvlText w:val="5.3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5.3.4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5.%2.%3.2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5.1.6.2.2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2D8158CF"/>
    <w:multiLevelType w:val="hybridMultilevel"/>
    <w:tmpl w:val="39804DD8"/>
    <w:lvl w:ilvl="0" w:tplc="6BDA2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A1E49"/>
    <w:multiLevelType w:val="hybridMultilevel"/>
    <w:tmpl w:val="E40671EE"/>
    <w:lvl w:ilvl="0" w:tplc="13C81E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17CBC"/>
    <w:multiLevelType w:val="hybridMultilevel"/>
    <w:tmpl w:val="09E011A4"/>
    <w:lvl w:ilvl="0" w:tplc="1A9AEF94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116F50"/>
    <w:multiLevelType w:val="hybridMultilevel"/>
    <w:tmpl w:val="2CBEE88C"/>
    <w:lvl w:ilvl="0" w:tplc="529EE1D0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65262"/>
    <w:multiLevelType w:val="hybridMultilevel"/>
    <w:tmpl w:val="73D634BA"/>
    <w:lvl w:ilvl="0" w:tplc="178CC2C4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81959F8"/>
    <w:multiLevelType w:val="multilevel"/>
    <w:tmpl w:val="8F28960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1.6.2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4035A85"/>
    <w:multiLevelType w:val="hybridMultilevel"/>
    <w:tmpl w:val="25081796"/>
    <w:lvl w:ilvl="0" w:tplc="D50269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7EC7B89"/>
    <w:multiLevelType w:val="hybridMultilevel"/>
    <w:tmpl w:val="6FA2399E"/>
    <w:lvl w:ilvl="0" w:tplc="AB4AAD74">
      <w:start w:val="1"/>
      <w:numFmt w:val="lowerLetter"/>
      <w:lvlText w:val="%1)"/>
      <w:lvlJc w:val="left"/>
      <w:pPr>
        <w:ind w:left="633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53" w:hanging="360"/>
      </w:pPr>
    </w:lvl>
    <w:lvl w:ilvl="2" w:tplc="0C0A001B" w:tentative="1">
      <w:start w:val="1"/>
      <w:numFmt w:val="lowerRoman"/>
      <w:lvlText w:val="%3."/>
      <w:lvlJc w:val="right"/>
      <w:pPr>
        <w:ind w:left="2073" w:hanging="180"/>
      </w:pPr>
    </w:lvl>
    <w:lvl w:ilvl="3" w:tplc="0C0A000F">
      <w:start w:val="1"/>
      <w:numFmt w:val="decimal"/>
      <w:lvlText w:val="%4."/>
      <w:lvlJc w:val="left"/>
      <w:pPr>
        <w:ind w:left="2793" w:hanging="360"/>
      </w:pPr>
    </w:lvl>
    <w:lvl w:ilvl="4" w:tplc="0C0A0019" w:tentative="1">
      <w:start w:val="1"/>
      <w:numFmt w:val="lowerLetter"/>
      <w:lvlText w:val="%5."/>
      <w:lvlJc w:val="left"/>
      <w:pPr>
        <w:ind w:left="3513" w:hanging="360"/>
      </w:pPr>
    </w:lvl>
    <w:lvl w:ilvl="5" w:tplc="0C0A001B" w:tentative="1">
      <w:start w:val="1"/>
      <w:numFmt w:val="lowerRoman"/>
      <w:lvlText w:val="%6."/>
      <w:lvlJc w:val="right"/>
      <w:pPr>
        <w:ind w:left="4233" w:hanging="180"/>
      </w:pPr>
    </w:lvl>
    <w:lvl w:ilvl="6" w:tplc="0C0A000F" w:tentative="1">
      <w:start w:val="1"/>
      <w:numFmt w:val="decimal"/>
      <w:lvlText w:val="%7."/>
      <w:lvlJc w:val="left"/>
      <w:pPr>
        <w:ind w:left="4953" w:hanging="360"/>
      </w:pPr>
    </w:lvl>
    <w:lvl w:ilvl="7" w:tplc="0C0A0019" w:tentative="1">
      <w:start w:val="1"/>
      <w:numFmt w:val="lowerLetter"/>
      <w:lvlText w:val="%8."/>
      <w:lvlJc w:val="left"/>
      <w:pPr>
        <w:ind w:left="5673" w:hanging="360"/>
      </w:pPr>
    </w:lvl>
    <w:lvl w:ilvl="8" w:tplc="0C0A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0">
    <w:nsid w:val="4CA815EB"/>
    <w:multiLevelType w:val="hybridMultilevel"/>
    <w:tmpl w:val="F9A83982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A7D4377"/>
    <w:multiLevelType w:val="hybridMultilevel"/>
    <w:tmpl w:val="9DD22EE0"/>
    <w:lvl w:ilvl="0" w:tplc="CD1EB0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D6773"/>
    <w:multiLevelType w:val="hybridMultilevel"/>
    <w:tmpl w:val="CDF48394"/>
    <w:lvl w:ilvl="0" w:tplc="22AA1CD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2494619"/>
    <w:multiLevelType w:val="hybridMultilevel"/>
    <w:tmpl w:val="D7904334"/>
    <w:lvl w:ilvl="0" w:tplc="B6D8EE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12CB9"/>
    <w:multiLevelType w:val="multilevel"/>
    <w:tmpl w:val="087E44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7.3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7376EDF"/>
    <w:multiLevelType w:val="multilevel"/>
    <w:tmpl w:val="0B0C3BA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637" w:hanging="495"/>
      </w:pPr>
      <w:rPr>
        <w:rFonts w:hint="default"/>
      </w:rPr>
    </w:lvl>
    <w:lvl w:ilvl="2">
      <w:start w:val="2"/>
      <w:numFmt w:val="decimal"/>
      <w:lvlText w:val="4.1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936" w:hanging="1800"/>
      </w:pPr>
      <w:rPr>
        <w:rFonts w:hint="default"/>
      </w:rPr>
    </w:lvl>
  </w:abstractNum>
  <w:abstractNum w:abstractNumId="26">
    <w:nsid w:val="67CA78D4"/>
    <w:multiLevelType w:val="hybridMultilevel"/>
    <w:tmpl w:val="EEB07DF8"/>
    <w:lvl w:ilvl="0" w:tplc="66E4BB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A051002"/>
    <w:multiLevelType w:val="multilevel"/>
    <w:tmpl w:val="FB64D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072" w:hanging="1800"/>
      </w:pPr>
      <w:rPr>
        <w:rFonts w:hint="default"/>
      </w:rPr>
    </w:lvl>
  </w:abstractNum>
  <w:abstractNum w:abstractNumId="28">
    <w:nsid w:val="6B166D0E"/>
    <w:multiLevelType w:val="hybridMultilevel"/>
    <w:tmpl w:val="6D7E16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54EF3"/>
    <w:multiLevelType w:val="hybridMultilevel"/>
    <w:tmpl w:val="76D43400"/>
    <w:lvl w:ilvl="0" w:tplc="13945342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6EF87F9A"/>
    <w:multiLevelType w:val="multilevel"/>
    <w:tmpl w:val="C0D421C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1">
    <w:nsid w:val="720E5EC8"/>
    <w:multiLevelType w:val="hybridMultilevel"/>
    <w:tmpl w:val="D0E69E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B445A"/>
    <w:multiLevelType w:val="hybridMultilevel"/>
    <w:tmpl w:val="351E0C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836478"/>
    <w:multiLevelType w:val="hybridMultilevel"/>
    <w:tmpl w:val="1868978C"/>
    <w:lvl w:ilvl="0" w:tplc="5A7817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3E0277E"/>
    <w:multiLevelType w:val="hybridMultilevel"/>
    <w:tmpl w:val="C054DC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B17C48"/>
    <w:multiLevelType w:val="hybridMultilevel"/>
    <w:tmpl w:val="7A7C5966"/>
    <w:lvl w:ilvl="0" w:tplc="0748B84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76556D"/>
    <w:multiLevelType w:val="hybridMultilevel"/>
    <w:tmpl w:val="E7925192"/>
    <w:lvl w:ilvl="0" w:tplc="040A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A0017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7">
    <w:nsid w:val="7FA66ACB"/>
    <w:multiLevelType w:val="hybridMultilevel"/>
    <w:tmpl w:val="0C14DF36"/>
    <w:lvl w:ilvl="0" w:tplc="B3F2BF6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6"/>
  </w:num>
  <w:num w:numId="2">
    <w:abstractNumId w:val="35"/>
  </w:num>
  <w:num w:numId="3">
    <w:abstractNumId w:val="20"/>
  </w:num>
  <w:num w:numId="4">
    <w:abstractNumId w:val="25"/>
  </w:num>
  <w:num w:numId="5">
    <w:abstractNumId w:val="7"/>
  </w:num>
  <w:num w:numId="6">
    <w:abstractNumId w:val="27"/>
  </w:num>
  <w:num w:numId="7">
    <w:abstractNumId w:val="29"/>
  </w:num>
  <w:num w:numId="8">
    <w:abstractNumId w:val="37"/>
  </w:num>
  <w:num w:numId="9">
    <w:abstractNumId w:val="21"/>
  </w:num>
  <w:num w:numId="10">
    <w:abstractNumId w:val="16"/>
  </w:num>
  <w:num w:numId="11">
    <w:abstractNumId w:val="4"/>
  </w:num>
  <w:num w:numId="12">
    <w:abstractNumId w:val="14"/>
  </w:num>
  <w:num w:numId="13">
    <w:abstractNumId w:val="8"/>
  </w:num>
  <w:num w:numId="14">
    <w:abstractNumId w:val="2"/>
  </w:num>
  <w:num w:numId="15">
    <w:abstractNumId w:val="15"/>
  </w:num>
  <w:num w:numId="16">
    <w:abstractNumId w:val="6"/>
  </w:num>
  <w:num w:numId="17">
    <w:abstractNumId w:val="18"/>
  </w:num>
  <w:num w:numId="18">
    <w:abstractNumId w:val="10"/>
  </w:num>
  <w:num w:numId="19">
    <w:abstractNumId w:val="1"/>
  </w:num>
  <w:num w:numId="20">
    <w:abstractNumId w:val="9"/>
  </w:num>
  <w:num w:numId="21">
    <w:abstractNumId w:val="3"/>
  </w:num>
  <w:num w:numId="22">
    <w:abstractNumId w:val="11"/>
  </w:num>
  <w:num w:numId="23">
    <w:abstractNumId w:val="17"/>
  </w:num>
  <w:num w:numId="24">
    <w:abstractNumId w:val="5"/>
  </w:num>
  <w:num w:numId="25">
    <w:abstractNumId w:val="24"/>
  </w:num>
  <w:num w:numId="26">
    <w:abstractNumId w:val="12"/>
  </w:num>
  <w:num w:numId="27">
    <w:abstractNumId w:val="31"/>
  </w:num>
  <w:num w:numId="28">
    <w:abstractNumId w:val="34"/>
  </w:num>
  <w:num w:numId="29">
    <w:abstractNumId w:val="0"/>
  </w:num>
  <w:num w:numId="30">
    <w:abstractNumId w:val="28"/>
  </w:num>
  <w:num w:numId="31">
    <w:abstractNumId w:val="23"/>
  </w:num>
  <w:num w:numId="32">
    <w:abstractNumId w:val="13"/>
  </w:num>
  <w:num w:numId="33">
    <w:abstractNumId w:val="19"/>
  </w:num>
  <w:num w:numId="34">
    <w:abstractNumId w:val="22"/>
  </w:num>
  <w:num w:numId="35">
    <w:abstractNumId w:val="33"/>
  </w:num>
  <w:num w:numId="36">
    <w:abstractNumId w:val="30"/>
  </w:num>
  <w:num w:numId="37">
    <w:abstractNumId w:val="26"/>
  </w:num>
  <w:num w:numId="38">
    <w:abstractNumId w:val="3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3034C"/>
    <w:rsid w:val="00011EE6"/>
    <w:rsid w:val="00032E28"/>
    <w:rsid w:val="00033216"/>
    <w:rsid w:val="000338DD"/>
    <w:rsid w:val="000357DF"/>
    <w:rsid w:val="00051D83"/>
    <w:rsid w:val="000618AD"/>
    <w:rsid w:val="00070189"/>
    <w:rsid w:val="00082A6D"/>
    <w:rsid w:val="00085D14"/>
    <w:rsid w:val="00085E8D"/>
    <w:rsid w:val="00091309"/>
    <w:rsid w:val="000A44F2"/>
    <w:rsid w:val="000B20FE"/>
    <w:rsid w:val="000B4C1A"/>
    <w:rsid w:val="000E6CDB"/>
    <w:rsid w:val="00110D18"/>
    <w:rsid w:val="001155EF"/>
    <w:rsid w:val="00123AA3"/>
    <w:rsid w:val="0013034C"/>
    <w:rsid w:val="00150D89"/>
    <w:rsid w:val="00151335"/>
    <w:rsid w:val="00164719"/>
    <w:rsid w:val="00172AD4"/>
    <w:rsid w:val="00177920"/>
    <w:rsid w:val="00182095"/>
    <w:rsid w:val="00190156"/>
    <w:rsid w:val="001B283A"/>
    <w:rsid w:val="001C22A3"/>
    <w:rsid w:val="001C249D"/>
    <w:rsid w:val="001D24A3"/>
    <w:rsid w:val="001D3FB3"/>
    <w:rsid w:val="001D73AF"/>
    <w:rsid w:val="001E0D99"/>
    <w:rsid w:val="001F119F"/>
    <w:rsid w:val="0020417D"/>
    <w:rsid w:val="002244A2"/>
    <w:rsid w:val="00232975"/>
    <w:rsid w:val="00236BEF"/>
    <w:rsid w:val="0025528E"/>
    <w:rsid w:val="00256014"/>
    <w:rsid w:val="00280F95"/>
    <w:rsid w:val="00285E99"/>
    <w:rsid w:val="002A50F8"/>
    <w:rsid w:val="002A6D96"/>
    <w:rsid w:val="002C2599"/>
    <w:rsid w:val="002E3125"/>
    <w:rsid w:val="002E450D"/>
    <w:rsid w:val="003121D9"/>
    <w:rsid w:val="003133EE"/>
    <w:rsid w:val="00315606"/>
    <w:rsid w:val="003277D8"/>
    <w:rsid w:val="00334FEB"/>
    <w:rsid w:val="0035552A"/>
    <w:rsid w:val="0036395B"/>
    <w:rsid w:val="00380F17"/>
    <w:rsid w:val="003816C0"/>
    <w:rsid w:val="0038766C"/>
    <w:rsid w:val="003A3EF6"/>
    <w:rsid w:val="003B39B5"/>
    <w:rsid w:val="003E0036"/>
    <w:rsid w:val="003E08BC"/>
    <w:rsid w:val="003E4E14"/>
    <w:rsid w:val="003F289F"/>
    <w:rsid w:val="0040051C"/>
    <w:rsid w:val="00414B99"/>
    <w:rsid w:val="00417280"/>
    <w:rsid w:val="00424629"/>
    <w:rsid w:val="004277EA"/>
    <w:rsid w:val="0044624D"/>
    <w:rsid w:val="004462D1"/>
    <w:rsid w:val="00463C80"/>
    <w:rsid w:val="00474F95"/>
    <w:rsid w:val="00494FD4"/>
    <w:rsid w:val="00496B04"/>
    <w:rsid w:val="004A4BB8"/>
    <w:rsid w:val="004A526F"/>
    <w:rsid w:val="004A7334"/>
    <w:rsid w:val="004B0AEA"/>
    <w:rsid w:val="004B593E"/>
    <w:rsid w:val="004B76B1"/>
    <w:rsid w:val="004D148A"/>
    <w:rsid w:val="004D30E5"/>
    <w:rsid w:val="004D3D87"/>
    <w:rsid w:val="004D798A"/>
    <w:rsid w:val="00513523"/>
    <w:rsid w:val="00515FEA"/>
    <w:rsid w:val="0052316D"/>
    <w:rsid w:val="005243AE"/>
    <w:rsid w:val="00561F2B"/>
    <w:rsid w:val="00570EAB"/>
    <w:rsid w:val="00595AA5"/>
    <w:rsid w:val="005A06D2"/>
    <w:rsid w:val="005C39CE"/>
    <w:rsid w:val="005D6436"/>
    <w:rsid w:val="005D7B30"/>
    <w:rsid w:val="005E2D61"/>
    <w:rsid w:val="005F0282"/>
    <w:rsid w:val="005F47FF"/>
    <w:rsid w:val="005F5B1D"/>
    <w:rsid w:val="0060038A"/>
    <w:rsid w:val="006031FD"/>
    <w:rsid w:val="00612D17"/>
    <w:rsid w:val="00625E97"/>
    <w:rsid w:val="00627174"/>
    <w:rsid w:val="00662CDC"/>
    <w:rsid w:val="00682582"/>
    <w:rsid w:val="00686F91"/>
    <w:rsid w:val="00687E1B"/>
    <w:rsid w:val="00697BFD"/>
    <w:rsid w:val="006A064B"/>
    <w:rsid w:val="006A2FF6"/>
    <w:rsid w:val="006B0F17"/>
    <w:rsid w:val="006D7A15"/>
    <w:rsid w:val="006E1696"/>
    <w:rsid w:val="006F5F50"/>
    <w:rsid w:val="00703876"/>
    <w:rsid w:val="00715B74"/>
    <w:rsid w:val="00716AAA"/>
    <w:rsid w:val="00716CB0"/>
    <w:rsid w:val="007176A9"/>
    <w:rsid w:val="0072194B"/>
    <w:rsid w:val="00726C77"/>
    <w:rsid w:val="00733B2E"/>
    <w:rsid w:val="0074565C"/>
    <w:rsid w:val="00747AD2"/>
    <w:rsid w:val="0075340D"/>
    <w:rsid w:val="00765D86"/>
    <w:rsid w:val="007856F6"/>
    <w:rsid w:val="00785D3D"/>
    <w:rsid w:val="00786E46"/>
    <w:rsid w:val="007A3F39"/>
    <w:rsid w:val="007A62E6"/>
    <w:rsid w:val="007A642C"/>
    <w:rsid w:val="007B28EA"/>
    <w:rsid w:val="007C0C79"/>
    <w:rsid w:val="007C7B99"/>
    <w:rsid w:val="007E5BCB"/>
    <w:rsid w:val="007F4D14"/>
    <w:rsid w:val="007F6CF3"/>
    <w:rsid w:val="00807C5A"/>
    <w:rsid w:val="00812EE3"/>
    <w:rsid w:val="00814AED"/>
    <w:rsid w:val="00817231"/>
    <w:rsid w:val="008256A5"/>
    <w:rsid w:val="008326BF"/>
    <w:rsid w:val="00835E17"/>
    <w:rsid w:val="00844550"/>
    <w:rsid w:val="00845CB5"/>
    <w:rsid w:val="00861ACD"/>
    <w:rsid w:val="00864E09"/>
    <w:rsid w:val="008755C1"/>
    <w:rsid w:val="00881B76"/>
    <w:rsid w:val="008A06B8"/>
    <w:rsid w:val="008B1CB0"/>
    <w:rsid w:val="008B601E"/>
    <w:rsid w:val="008D15BC"/>
    <w:rsid w:val="008D4942"/>
    <w:rsid w:val="008E0B0F"/>
    <w:rsid w:val="008F5916"/>
    <w:rsid w:val="008F6D16"/>
    <w:rsid w:val="00904840"/>
    <w:rsid w:val="009309FB"/>
    <w:rsid w:val="00951000"/>
    <w:rsid w:val="00952497"/>
    <w:rsid w:val="0095428B"/>
    <w:rsid w:val="009762B1"/>
    <w:rsid w:val="00982705"/>
    <w:rsid w:val="00990A8B"/>
    <w:rsid w:val="00993159"/>
    <w:rsid w:val="00993E12"/>
    <w:rsid w:val="009A1C05"/>
    <w:rsid w:val="009C1376"/>
    <w:rsid w:val="009C7AE7"/>
    <w:rsid w:val="009D420D"/>
    <w:rsid w:val="009E5DAB"/>
    <w:rsid w:val="009F4198"/>
    <w:rsid w:val="00A02143"/>
    <w:rsid w:val="00A07A24"/>
    <w:rsid w:val="00A22CF7"/>
    <w:rsid w:val="00A22FDE"/>
    <w:rsid w:val="00A3562F"/>
    <w:rsid w:val="00A36F66"/>
    <w:rsid w:val="00A44228"/>
    <w:rsid w:val="00A6523B"/>
    <w:rsid w:val="00A666B4"/>
    <w:rsid w:val="00A75D49"/>
    <w:rsid w:val="00A8211A"/>
    <w:rsid w:val="00A85F5F"/>
    <w:rsid w:val="00A87BAC"/>
    <w:rsid w:val="00A93B0E"/>
    <w:rsid w:val="00A955F8"/>
    <w:rsid w:val="00AA4A21"/>
    <w:rsid w:val="00AA5888"/>
    <w:rsid w:val="00AB0351"/>
    <w:rsid w:val="00AB1507"/>
    <w:rsid w:val="00AB6991"/>
    <w:rsid w:val="00AC4A43"/>
    <w:rsid w:val="00B02A45"/>
    <w:rsid w:val="00B02F61"/>
    <w:rsid w:val="00B0424A"/>
    <w:rsid w:val="00B159FF"/>
    <w:rsid w:val="00B24523"/>
    <w:rsid w:val="00B3294E"/>
    <w:rsid w:val="00B35B11"/>
    <w:rsid w:val="00B442CA"/>
    <w:rsid w:val="00B445A3"/>
    <w:rsid w:val="00B563B5"/>
    <w:rsid w:val="00B66836"/>
    <w:rsid w:val="00B71C3F"/>
    <w:rsid w:val="00B72137"/>
    <w:rsid w:val="00B72CEA"/>
    <w:rsid w:val="00B804FA"/>
    <w:rsid w:val="00B86312"/>
    <w:rsid w:val="00B92B19"/>
    <w:rsid w:val="00B96E83"/>
    <w:rsid w:val="00B9738D"/>
    <w:rsid w:val="00BA079C"/>
    <w:rsid w:val="00BB0FAF"/>
    <w:rsid w:val="00BB47E8"/>
    <w:rsid w:val="00BC48BF"/>
    <w:rsid w:val="00BC4CA2"/>
    <w:rsid w:val="00BC74DA"/>
    <w:rsid w:val="00BD03D1"/>
    <w:rsid w:val="00BD374A"/>
    <w:rsid w:val="00BE1893"/>
    <w:rsid w:val="00C05832"/>
    <w:rsid w:val="00C07016"/>
    <w:rsid w:val="00C108A4"/>
    <w:rsid w:val="00C1281A"/>
    <w:rsid w:val="00C17C72"/>
    <w:rsid w:val="00C25D44"/>
    <w:rsid w:val="00C338F2"/>
    <w:rsid w:val="00C36267"/>
    <w:rsid w:val="00C436F4"/>
    <w:rsid w:val="00C536B8"/>
    <w:rsid w:val="00C630D0"/>
    <w:rsid w:val="00C866D4"/>
    <w:rsid w:val="00C928FA"/>
    <w:rsid w:val="00C92A13"/>
    <w:rsid w:val="00C92D55"/>
    <w:rsid w:val="00CC0E4B"/>
    <w:rsid w:val="00CC5C50"/>
    <w:rsid w:val="00CD2943"/>
    <w:rsid w:val="00CD43BA"/>
    <w:rsid w:val="00CE00FB"/>
    <w:rsid w:val="00CE45F4"/>
    <w:rsid w:val="00CE7D82"/>
    <w:rsid w:val="00CF6EC4"/>
    <w:rsid w:val="00D00D44"/>
    <w:rsid w:val="00D0356D"/>
    <w:rsid w:val="00D03C25"/>
    <w:rsid w:val="00D12903"/>
    <w:rsid w:val="00D15871"/>
    <w:rsid w:val="00D17503"/>
    <w:rsid w:val="00D17D40"/>
    <w:rsid w:val="00D500B5"/>
    <w:rsid w:val="00D52FA0"/>
    <w:rsid w:val="00D60E12"/>
    <w:rsid w:val="00D73C1D"/>
    <w:rsid w:val="00D73CE4"/>
    <w:rsid w:val="00D74C0D"/>
    <w:rsid w:val="00D75F0A"/>
    <w:rsid w:val="00D829C6"/>
    <w:rsid w:val="00D85297"/>
    <w:rsid w:val="00D874C9"/>
    <w:rsid w:val="00D9336C"/>
    <w:rsid w:val="00DA0BE3"/>
    <w:rsid w:val="00DB080D"/>
    <w:rsid w:val="00DC46C9"/>
    <w:rsid w:val="00DC78E0"/>
    <w:rsid w:val="00DC7A52"/>
    <w:rsid w:val="00DD0779"/>
    <w:rsid w:val="00DD30D5"/>
    <w:rsid w:val="00DD4E13"/>
    <w:rsid w:val="00DF0650"/>
    <w:rsid w:val="00DF31D3"/>
    <w:rsid w:val="00DF629B"/>
    <w:rsid w:val="00E0287B"/>
    <w:rsid w:val="00E0372F"/>
    <w:rsid w:val="00E177B7"/>
    <w:rsid w:val="00E24153"/>
    <w:rsid w:val="00E373D3"/>
    <w:rsid w:val="00E44EE1"/>
    <w:rsid w:val="00E516B6"/>
    <w:rsid w:val="00E63AC8"/>
    <w:rsid w:val="00EC685D"/>
    <w:rsid w:val="00EE3001"/>
    <w:rsid w:val="00EF771A"/>
    <w:rsid w:val="00F1020D"/>
    <w:rsid w:val="00F614BC"/>
    <w:rsid w:val="00F67F62"/>
    <w:rsid w:val="00F71619"/>
    <w:rsid w:val="00F74040"/>
    <w:rsid w:val="00F74BD0"/>
    <w:rsid w:val="00F961A3"/>
    <w:rsid w:val="00FA684C"/>
    <w:rsid w:val="00FB2EBA"/>
    <w:rsid w:val="00FB2F7F"/>
    <w:rsid w:val="00FB3B6E"/>
    <w:rsid w:val="00FC3D12"/>
    <w:rsid w:val="00FD7E8B"/>
    <w:rsid w:val="00FE14DE"/>
    <w:rsid w:val="00FE6E89"/>
    <w:rsid w:val="00FF6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11A"/>
  </w:style>
  <w:style w:type="paragraph" w:styleId="Ttulo1">
    <w:name w:val="heading 1"/>
    <w:basedOn w:val="Normal"/>
    <w:next w:val="Normal"/>
    <w:link w:val="Ttulo1Car"/>
    <w:uiPriority w:val="9"/>
    <w:qFormat/>
    <w:rsid w:val="00177920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napToGrid w:val="0"/>
      <w:sz w:val="40"/>
      <w:szCs w:val="20"/>
      <w:u w:val="single"/>
      <w:lang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177920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 w:val="48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Libertador"/>
    <w:basedOn w:val="Normal"/>
    <w:link w:val="EncabezadoCar"/>
    <w:unhideWhenUsed/>
    <w:rsid w:val="00130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Libertador Car"/>
    <w:basedOn w:val="Fuentedeprrafopredeter"/>
    <w:link w:val="Encabezado"/>
    <w:rsid w:val="0013034C"/>
  </w:style>
  <w:style w:type="paragraph" w:styleId="Piedepgina">
    <w:name w:val="footer"/>
    <w:basedOn w:val="Normal"/>
    <w:link w:val="PiedepginaCar"/>
    <w:unhideWhenUsed/>
    <w:rsid w:val="00130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3034C"/>
  </w:style>
  <w:style w:type="paragraph" w:styleId="Textodeglobo">
    <w:name w:val="Balloon Text"/>
    <w:basedOn w:val="Normal"/>
    <w:link w:val="TextodegloboCar"/>
    <w:uiPriority w:val="99"/>
    <w:semiHidden/>
    <w:unhideWhenUsed/>
    <w:rsid w:val="00CD4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3B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qFormat/>
    <w:rsid w:val="00F74BD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77920"/>
    <w:rPr>
      <w:rFonts w:ascii="Arial" w:eastAsia="Times New Roman" w:hAnsi="Arial" w:cs="Times New Roman"/>
      <w:b/>
      <w:snapToGrid w:val="0"/>
      <w:sz w:val="4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77920"/>
    <w:rPr>
      <w:rFonts w:ascii="Arial" w:eastAsia="Times New Roman" w:hAnsi="Arial" w:cs="Times New Roman"/>
      <w:b/>
      <w:snapToGrid w:val="0"/>
      <w:sz w:val="48"/>
      <w:szCs w:val="20"/>
      <w:u w:val="single"/>
      <w:lang w:eastAsia="es-ES"/>
    </w:rPr>
  </w:style>
  <w:style w:type="paragraph" w:styleId="Textosinformato">
    <w:name w:val="Plain Text"/>
    <w:basedOn w:val="Normal"/>
    <w:link w:val="TextosinformatoCar"/>
    <w:rsid w:val="0017792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177920"/>
    <w:rPr>
      <w:rFonts w:ascii="Courier New" w:eastAsia="Times New Roman" w:hAnsi="Courier New" w:cs="Times New Roman"/>
      <w:snapToGrid w:val="0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177920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177920"/>
    <w:rPr>
      <w:rFonts w:ascii="Arial" w:eastAsia="Times New Roman" w:hAnsi="Arial" w:cs="Times New Roman"/>
      <w:b/>
      <w:sz w:val="20"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177920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77920"/>
    <w:rPr>
      <w:rFonts w:ascii="Arial" w:eastAsia="Times New Roman" w:hAnsi="Arial" w:cs="Times New Roman"/>
      <w:sz w:val="24"/>
      <w:szCs w:val="20"/>
      <w:u w:val="single"/>
      <w:lang w:eastAsia="es-ES"/>
    </w:rPr>
  </w:style>
  <w:style w:type="character" w:styleId="Nmerodepgina">
    <w:name w:val="page number"/>
    <w:basedOn w:val="Fuentedeprrafopredeter"/>
    <w:rsid w:val="00177920"/>
  </w:style>
  <w:style w:type="character" w:styleId="Hipervnculo">
    <w:name w:val="Hyperlink"/>
    <w:rsid w:val="00177920"/>
    <w:rPr>
      <w:color w:val="0000FF"/>
      <w:u w:val="single"/>
    </w:rPr>
  </w:style>
  <w:style w:type="paragraph" w:customStyle="1" w:styleId="Sinespaciado1">
    <w:name w:val="Sin espaciado1"/>
    <w:rsid w:val="0017792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AF72B-F48E-4E1A-A078-A8B6C636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ServPublicos-01</dc:creator>
  <cp:lastModifiedBy>Compras02</cp:lastModifiedBy>
  <cp:revision>12</cp:revision>
  <cp:lastPrinted>2022-07-05T17:18:00Z</cp:lastPrinted>
  <dcterms:created xsi:type="dcterms:W3CDTF">2022-07-05T16:16:00Z</dcterms:created>
  <dcterms:modified xsi:type="dcterms:W3CDTF">2022-07-05T17:19:00Z</dcterms:modified>
</cp:coreProperties>
</file>